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B73" w:rsidRPr="00473A56" w:rsidRDefault="00F90B73" w:rsidP="00473A56">
      <w:pPr>
        <w:tabs>
          <w:tab w:val="left" w:pos="3480"/>
        </w:tabs>
        <w:spacing w:after="0"/>
        <w:jc w:val="center"/>
        <w:rPr>
          <w:rFonts w:ascii="Cambria" w:hAnsi="Cambria"/>
          <w:b/>
          <w:color w:val="C00000"/>
        </w:rPr>
      </w:pPr>
      <w:r>
        <w:rPr>
          <w:rFonts w:ascii="Cambria" w:hAnsi="Cambria"/>
          <w:b/>
          <w:color w:val="C00000"/>
        </w:rPr>
        <w:t>GÖREVDE YÜKSELME SINAVI İLANI</w:t>
      </w:r>
      <w:r w:rsidR="00473A56">
        <w:rPr>
          <w:rFonts w:ascii="Cambria" w:hAnsi="Cambria"/>
          <w:b/>
          <w:color w:val="C00000"/>
        </w:rPr>
        <w:t xml:space="preserve"> </w:t>
      </w:r>
    </w:p>
    <w:p w:rsidR="00F90B73" w:rsidRDefault="00F90B73" w:rsidP="00F90B73">
      <w:pPr>
        <w:pStyle w:val="ListeParagraf"/>
        <w:numPr>
          <w:ilvl w:val="0"/>
          <w:numId w:val="6"/>
        </w:numPr>
        <w:jc w:val="both"/>
        <w:rPr>
          <w:rFonts w:ascii="Cambria" w:hAnsi="Cambria"/>
        </w:rPr>
      </w:pPr>
      <w:proofErr w:type="gramStart"/>
      <w:r w:rsidRPr="00F90B73">
        <w:rPr>
          <w:rFonts w:ascii="Cambria" w:hAnsi="Cambria"/>
        </w:rPr>
        <w:t xml:space="preserve">12/04/2014 tarihli ve 28970 sayılı Resmi </w:t>
      </w:r>
      <w:proofErr w:type="spellStart"/>
      <w:r w:rsidRPr="00F90B73">
        <w:rPr>
          <w:rFonts w:ascii="Cambria" w:hAnsi="Cambria"/>
        </w:rPr>
        <w:t>Gazete’de</w:t>
      </w:r>
      <w:proofErr w:type="spellEnd"/>
      <w:r w:rsidRPr="00F90B73">
        <w:rPr>
          <w:rFonts w:ascii="Cambria" w:hAnsi="Cambria"/>
        </w:rPr>
        <w:t xml:space="preserve"> yayımlanan “Yükseköğretim Üst Kuruluşları ile Yükseköğretim Kurumları Personeli Görevde Yükselme ve Unvan Değişikliği Yönetmeliği” hükümleri uyarınca, Üniversitemizde boş bulunan ekli </w:t>
      </w:r>
      <w:r>
        <w:rPr>
          <w:rFonts w:ascii="Cambria" w:hAnsi="Cambria"/>
        </w:rPr>
        <w:t xml:space="preserve">tabloda </w:t>
      </w:r>
      <w:r w:rsidRPr="00F90B73">
        <w:rPr>
          <w:rFonts w:ascii="Cambria" w:hAnsi="Cambria"/>
        </w:rPr>
        <w:t xml:space="preserve">sınıfı, birimi, derecesi ve sayısı belirtilen kadrolar için </w:t>
      </w:r>
      <w:r>
        <w:rPr>
          <w:rFonts w:ascii="Cambria" w:hAnsi="Cambria"/>
        </w:rPr>
        <w:t xml:space="preserve">yukarıda </w:t>
      </w:r>
      <w:r w:rsidRPr="00F90B73">
        <w:rPr>
          <w:rFonts w:ascii="Cambria" w:hAnsi="Cambria"/>
        </w:rPr>
        <w:t xml:space="preserve">yer alan sınav takvimi doğrultusunda Görevde Yükselme Sınavı ile atama yapılacaktır. </w:t>
      </w:r>
      <w:proofErr w:type="gramEnd"/>
      <w:r w:rsidRPr="00F90B73">
        <w:rPr>
          <w:rFonts w:ascii="Cambria" w:hAnsi="Cambria"/>
        </w:rPr>
        <w:t>“</w:t>
      </w:r>
      <w:r w:rsidR="00473A56">
        <w:rPr>
          <w:rFonts w:ascii="Cambria" w:hAnsi="Cambria"/>
        </w:rPr>
        <w:t>Abdullah Gül</w:t>
      </w:r>
      <w:r w:rsidRPr="00F90B73">
        <w:rPr>
          <w:rFonts w:ascii="Cambria" w:hAnsi="Cambria"/>
        </w:rPr>
        <w:t xml:space="preserve"> Üniversitesi 2021 Yılı Görevde Yükselme </w:t>
      </w:r>
      <w:r w:rsidR="00FA7050" w:rsidRPr="00F90B73">
        <w:rPr>
          <w:rFonts w:ascii="Cambria" w:hAnsi="Cambria"/>
        </w:rPr>
        <w:t>Sınavı’nın</w:t>
      </w:r>
      <w:r w:rsidRPr="00F90B73">
        <w:rPr>
          <w:rFonts w:ascii="Cambria" w:hAnsi="Cambria"/>
        </w:rPr>
        <w:t xml:space="preserve"> yazılı bölümü Karadeniz Teknik Üniversitesi ile Üniversitemiz arasında yapılan protokol gereği Karadeniz Teknik Üniversitesi Uzaktan Eğitim Uygulama ve Araştırma Merkezi </w:t>
      </w:r>
      <w:r w:rsidR="005D72EE">
        <w:rPr>
          <w:rFonts w:ascii="Cambria" w:hAnsi="Cambria"/>
        </w:rPr>
        <w:t>(KTÜ</w:t>
      </w:r>
      <w:r w:rsidRPr="00F90B73">
        <w:rPr>
          <w:rFonts w:ascii="Cambria" w:hAnsi="Cambria"/>
        </w:rPr>
        <w:t>-UZEM) tarafından yapılacaktır.</w:t>
      </w:r>
    </w:p>
    <w:p w:rsidR="00473A56" w:rsidRDefault="00473A56" w:rsidP="00473A56">
      <w:pPr>
        <w:pStyle w:val="ListeParagraf"/>
        <w:jc w:val="both"/>
        <w:rPr>
          <w:rFonts w:ascii="Cambria" w:hAnsi="Cambria"/>
        </w:rPr>
      </w:pPr>
    </w:p>
    <w:p w:rsidR="00473A56" w:rsidRPr="005D72EE" w:rsidRDefault="00473A56" w:rsidP="005D72EE">
      <w:pPr>
        <w:tabs>
          <w:tab w:val="left" w:pos="3480"/>
        </w:tabs>
        <w:spacing w:after="0"/>
        <w:jc w:val="center"/>
        <w:rPr>
          <w:rFonts w:ascii="Cambria" w:hAnsi="Cambria"/>
          <w:b/>
          <w:color w:val="C00000"/>
        </w:rPr>
      </w:pPr>
      <w:r>
        <w:rPr>
          <w:rFonts w:ascii="Cambria" w:hAnsi="Cambria"/>
          <w:b/>
          <w:color w:val="C00000"/>
        </w:rPr>
        <w:t>YAZILI SINAVA İLİŞKİN E</w:t>
      </w:r>
      <w:r w:rsidR="005D72EE">
        <w:rPr>
          <w:rFonts w:ascii="Cambria" w:hAnsi="Cambria"/>
          <w:b/>
          <w:color w:val="C00000"/>
        </w:rPr>
        <w:t>SASLAR</w:t>
      </w:r>
    </w:p>
    <w:p w:rsidR="00C20F9E" w:rsidRDefault="00C20F9E" w:rsidP="00C20F9E">
      <w:pPr>
        <w:pStyle w:val="ListeParagraf"/>
        <w:numPr>
          <w:ilvl w:val="0"/>
          <w:numId w:val="15"/>
        </w:numPr>
        <w:ind w:left="709" w:hanging="283"/>
        <w:jc w:val="both"/>
        <w:rPr>
          <w:rFonts w:ascii="Cambria" w:hAnsi="Cambria"/>
        </w:rPr>
      </w:pPr>
      <w:r w:rsidRPr="00C20F9E">
        <w:rPr>
          <w:rFonts w:ascii="Cambria" w:hAnsi="Cambria"/>
        </w:rPr>
        <w:t>Sınav 31 Temmuz 2021 Cumartesi günü Üniversitemiz merkez kampüsünde saat 10.00’da yapılacaktır.</w:t>
      </w:r>
    </w:p>
    <w:p w:rsidR="00C20F9E" w:rsidRPr="005D72EE" w:rsidRDefault="00C20F9E" w:rsidP="00C20F9E">
      <w:pPr>
        <w:pStyle w:val="ListeParagraf"/>
        <w:numPr>
          <w:ilvl w:val="0"/>
          <w:numId w:val="15"/>
        </w:numPr>
        <w:ind w:left="709" w:hanging="283"/>
        <w:jc w:val="both"/>
        <w:rPr>
          <w:rFonts w:ascii="Cambria" w:hAnsi="Cambria"/>
        </w:rPr>
      </w:pPr>
      <w:r w:rsidRPr="005D72EE">
        <w:rPr>
          <w:rFonts w:ascii="Cambria" w:hAnsi="Cambria"/>
        </w:rPr>
        <w:t>Görevde Yükselme yazılı sınavına katılacak adaylara 80 soru ve 120 dakika sınav süresi verilecektir. Sınav soruları çoktan seçmeli, 4 (dört) seçenekli olacak şekilde olarak sorulacaktır. Yanlış cevaplar adayın sınav notunu etkilemeyecektir.</w:t>
      </w:r>
    </w:p>
    <w:p w:rsidR="00C20F9E" w:rsidRPr="005D72EE" w:rsidRDefault="00C20F9E" w:rsidP="00C20F9E">
      <w:pPr>
        <w:pStyle w:val="ListeParagraf"/>
        <w:numPr>
          <w:ilvl w:val="0"/>
          <w:numId w:val="15"/>
        </w:numPr>
        <w:ind w:left="709" w:hanging="283"/>
        <w:jc w:val="both"/>
        <w:rPr>
          <w:rFonts w:ascii="Cambria" w:hAnsi="Cambria"/>
        </w:rPr>
      </w:pPr>
      <w:r w:rsidRPr="005D72EE">
        <w:rPr>
          <w:rFonts w:ascii="Cambria" w:hAnsi="Cambria"/>
        </w:rPr>
        <w:t xml:space="preserve">Sınavla ilgili bilgilendirme ve sınav işlemleri </w:t>
      </w:r>
      <w:hyperlink r:id="rId8" w:history="1">
        <w:r w:rsidRPr="005D72EE">
          <w:rPr>
            <w:rFonts w:ascii="Cambria" w:hAnsi="Cambria"/>
          </w:rPr>
          <w:t>http://gys.ktu.edu.tr</w:t>
        </w:r>
      </w:hyperlink>
      <w:r w:rsidRPr="005D72EE">
        <w:rPr>
          <w:rFonts w:ascii="Cambria" w:hAnsi="Cambria"/>
        </w:rPr>
        <w:t xml:space="preserve"> web sitesi üzerinden yapılacaktır. </w:t>
      </w:r>
    </w:p>
    <w:p w:rsidR="00FA7050" w:rsidRPr="00FA7050" w:rsidRDefault="00C20F9E" w:rsidP="00AC0DCA">
      <w:pPr>
        <w:pStyle w:val="ListeParagraf"/>
        <w:numPr>
          <w:ilvl w:val="0"/>
          <w:numId w:val="15"/>
        </w:numPr>
        <w:ind w:left="709" w:hanging="283"/>
        <w:jc w:val="both"/>
        <w:rPr>
          <w:rFonts w:ascii="Times New Roman" w:eastAsia="Times New Roman" w:hAnsi="Times New Roman" w:cs="Times New Roman"/>
          <w:color w:val="FF0000"/>
          <w:sz w:val="24"/>
          <w:szCs w:val="24"/>
          <w:lang w:eastAsia="tr-TR"/>
        </w:rPr>
      </w:pPr>
      <w:r w:rsidRPr="005D72EE">
        <w:rPr>
          <w:rFonts w:ascii="Cambria" w:hAnsi="Cambria"/>
        </w:rPr>
        <w:t xml:space="preserve">Başvurusu onaylanan adayların listesi </w:t>
      </w:r>
      <w:r w:rsidR="005D72EE">
        <w:rPr>
          <w:rFonts w:ascii="Cambria" w:hAnsi="Cambria"/>
        </w:rPr>
        <w:t>KTÜ</w:t>
      </w:r>
      <w:r w:rsidRPr="005D72EE">
        <w:rPr>
          <w:rFonts w:ascii="Cambria" w:hAnsi="Cambria"/>
        </w:rPr>
        <w:t>-</w:t>
      </w:r>
      <w:proofErr w:type="spellStart"/>
      <w:r w:rsidRPr="005D72EE">
        <w:rPr>
          <w:rFonts w:ascii="Cambria" w:hAnsi="Cambria"/>
        </w:rPr>
        <w:t>UZEM’ne</w:t>
      </w:r>
      <w:proofErr w:type="spellEnd"/>
      <w:r w:rsidRPr="005D72EE">
        <w:rPr>
          <w:rFonts w:ascii="Cambria" w:hAnsi="Cambria"/>
        </w:rPr>
        <w:t xml:space="preserve"> iletilecek, </w:t>
      </w:r>
      <w:r w:rsidR="005D72EE">
        <w:rPr>
          <w:rFonts w:ascii="Cambria" w:hAnsi="Cambria"/>
        </w:rPr>
        <w:t>KTÜ</w:t>
      </w:r>
      <w:r w:rsidRPr="005D72EE">
        <w:rPr>
          <w:rFonts w:ascii="Cambria" w:hAnsi="Cambria"/>
        </w:rPr>
        <w:t xml:space="preserve">-UZEM tarafından kullanıcı hesapları oluşturularak, kullanıcı ad ve şifreleri adayların e-posta adreslerine gönderilecektir. </w:t>
      </w:r>
    </w:p>
    <w:p w:rsidR="00C20F9E" w:rsidRPr="005D72EE" w:rsidRDefault="00C20F9E" w:rsidP="005D72EE">
      <w:pPr>
        <w:pStyle w:val="ListeParagraf"/>
        <w:numPr>
          <w:ilvl w:val="0"/>
          <w:numId w:val="15"/>
        </w:numPr>
        <w:ind w:left="709" w:hanging="283"/>
        <w:jc w:val="both"/>
        <w:rPr>
          <w:rFonts w:ascii="Cambria" w:hAnsi="Cambria"/>
        </w:rPr>
      </w:pPr>
      <w:proofErr w:type="gramStart"/>
      <w:r w:rsidRPr="005D72EE">
        <w:rPr>
          <w:rFonts w:ascii="Cambria" w:hAnsi="Cambria"/>
        </w:rPr>
        <w:t xml:space="preserve">Başvurusu onaylanan adayların “Aday Giriş” menüsünden sisteme giriş yaparak, </w:t>
      </w:r>
      <w:r w:rsidR="005D72EE">
        <w:rPr>
          <w:rFonts w:ascii="Cambria" w:hAnsi="Cambria"/>
        </w:rPr>
        <w:t xml:space="preserve"> 08/06/2021-02/07/2021 </w:t>
      </w:r>
      <w:r w:rsidRPr="005D72EE">
        <w:rPr>
          <w:rFonts w:ascii="Cambria" w:hAnsi="Cambria"/>
        </w:rPr>
        <w:t>tarihleri arasında 250,00 TL (</w:t>
      </w:r>
      <w:proofErr w:type="spellStart"/>
      <w:r w:rsidRPr="005D72EE">
        <w:rPr>
          <w:rFonts w:ascii="Cambria" w:hAnsi="Cambria"/>
        </w:rPr>
        <w:t>ikiyüzelli</w:t>
      </w:r>
      <w:proofErr w:type="spellEnd"/>
      <w:r w:rsidRPr="005D72EE">
        <w:rPr>
          <w:rFonts w:ascii="Cambria" w:hAnsi="Cambria"/>
        </w:rPr>
        <w:t xml:space="preserve"> Türk Lirası) Yazılı Sınav Başvuru ücretini aşağıda belirtilen hesaba yatırmaları yatırarak </w:t>
      </w:r>
      <w:hyperlink r:id="rId9" w:history="1">
        <w:r w:rsidRPr="005D72EE">
          <w:rPr>
            <w:rFonts w:ascii="Cambria" w:hAnsi="Cambria"/>
          </w:rPr>
          <w:t>http://gys.ktu.edu.tr</w:t>
        </w:r>
      </w:hyperlink>
      <w:r w:rsidRPr="005D72EE">
        <w:rPr>
          <w:rFonts w:ascii="Cambria" w:hAnsi="Cambria"/>
        </w:rPr>
        <w:t xml:space="preserve">  web adresinden sisteme kayıt olmalı ve sınav ücretini yatırdıkları hesap bilgilerini sistem üzerinden giriş yapmalıdır.</w:t>
      </w:r>
      <w:proofErr w:type="gramEnd"/>
    </w:p>
    <w:p w:rsidR="00C20F9E" w:rsidRPr="005D72EE" w:rsidRDefault="00C20F9E" w:rsidP="005D72EE">
      <w:pPr>
        <w:pStyle w:val="ListeParagraf"/>
        <w:numPr>
          <w:ilvl w:val="0"/>
          <w:numId w:val="15"/>
        </w:numPr>
        <w:ind w:left="709" w:hanging="283"/>
        <w:jc w:val="both"/>
        <w:rPr>
          <w:rFonts w:ascii="Cambria" w:hAnsi="Cambria"/>
        </w:rPr>
      </w:pPr>
      <w:r w:rsidRPr="005D72EE">
        <w:rPr>
          <w:rFonts w:ascii="Cambria" w:hAnsi="Cambria"/>
        </w:rPr>
        <w:t>Sınav takviminde belirtilen tarihe kadar sınav başvuru ücreti yatırmayan adaylara sınav giriş belgesi düzenlenmeyecektir.</w:t>
      </w:r>
    </w:p>
    <w:p w:rsidR="00C20F9E" w:rsidRPr="005D72EE" w:rsidRDefault="00C20F9E" w:rsidP="00C20F9E">
      <w:pPr>
        <w:pStyle w:val="ListeParagraf"/>
        <w:numPr>
          <w:ilvl w:val="0"/>
          <w:numId w:val="15"/>
        </w:numPr>
        <w:ind w:left="709" w:hanging="283"/>
        <w:jc w:val="both"/>
        <w:rPr>
          <w:rFonts w:ascii="Cambria" w:hAnsi="Cambria"/>
        </w:rPr>
      </w:pPr>
      <w:r w:rsidRPr="005D72EE">
        <w:rPr>
          <w:rFonts w:ascii="Cambria" w:hAnsi="Cambria"/>
        </w:rPr>
        <w:t xml:space="preserve">Başvurusu geçersiz sayılan, sınava girmeyen, sınavdan başarısız olan veya sınavı geçersiz sayılan, aynı sınav için birden fazla ödeme yapan adayların ödedikleri ücret iade edilmeyecektir. Ücretlerin doğru yatırılmamasının sorumluluğu tamamen adaylara aittir. </w:t>
      </w:r>
    </w:p>
    <w:p w:rsidR="00C20F9E" w:rsidRPr="005D72EE" w:rsidRDefault="00C20F9E" w:rsidP="00C20F9E">
      <w:pPr>
        <w:pStyle w:val="ListeParagraf"/>
        <w:numPr>
          <w:ilvl w:val="0"/>
          <w:numId w:val="15"/>
        </w:numPr>
        <w:ind w:left="709" w:hanging="283"/>
        <w:jc w:val="both"/>
        <w:rPr>
          <w:rFonts w:ascii="Cambria" w:hAnsi="Cambria"/>
        </w:rPr>
      </w:pPr>
      <w:r w:rsidRPr="005D72EE">
        <w:rPr>
          <w:rFonts w:ascii="Cambria" w:hAnsi="Cambria"/>
        </w:rPr>
        <w:t xml:space="preserve">Adaylar Sınav Giriş Belgelerini sınav tarihinden bir hafta önce </w:t>
      </w:r>
      <w:hyperlink r:id="rId10" w:history="1">
        <w:r w:rsidRPr="005D72EE">
          <w:rPr>
            <w:rFonts w:ascii="Cambria" w:hAnsi="Cambria"/>
          </w:rPr>
          <w:t>http://gys.ktu.edu.tr</w:t>
        </w:r>
      </w:hyperlink>
      <w:r w:rsidRPr="005D72EE">
        <w:rPr>
          <w:rFonts w:ascii="Cambria" w:hAnsi="Cambria"/>
        </w:rPr>
        <w:t xml:space="preserve"> İnternet adresinden kullanıcı hesaplarıyla sisteme giriş yaparak alabileceklerdir. Sınav Giriş Belgesi’nde adayların sınava gireceği sınav merkezi, bina, salon, sıra n</w:t>
      </w:r>
      <w:r w:rsidR="005D72EE">
        <w:rPr>
          <w:rFonts w:ascii="Cambria" w:hAnsi="Cambria"/>
        </w:rPr>
        <w:t>umarası</w:t>
      </w:r>
      <w:r w:rsidRPr="005D72EE">
        <w:rPr>
          <w:rFonts w:ascii="Cambria" w:hAnsi="Cambria"/>
        </w:rPr>
        <w:t xml:space="preserve"> bilgileri ve fotoğrafı bulunacaktır. Adaylar sınava Sınav Giriş Belgesi ve geçerli bir özel kimlik belgesi (fotoğraflı, soğuk damgalı ve T.C. kimlik numaralı nüfus cüzdanı/Türkiye Cumhuriyeti kimlik kartı veya Süresi geçerli Pasaport) ile kabul edilecektir. </w:t>
      </w:r>
    </w:p>
    <w:p w:rsidR="00C20F9E" w:rsidRPr="005D72EE" w:rsidRDefault="00C20F9E" w:rsidP="00C20F9E">
      <w:pPr>
        <w:pStyle w:val="ListeParagraf"/>
        <w:numPr>
          <w:ilvl w:val="0"/>
          <w:numId w:val="15"/>
        </w:numPr>
        <w:ind w:left="709" w:hanging="283"/>
        <w:jc w:val="both"/>
        <w:rPr>
          <w:rFonts w:ascii="Cambria" w:hAnsi="Cambria"/>
        </w:rPr>
      </w:pPr>
      <w:r w:rsidRPr="005D72EE">
        <w:rPr>
          <w:rFonts w:ascii="Cambria" w:hAnsi="Cambria"/>
        </w:rPr>
        <w:t xml:space="preserve">Sınavda uygulanacak “Sınav Kuralları” ekte yayımlanmış olup adayların kuralları dikkatle okumaları gerekmektedir. </w:t>
      </w:r>
    </w:p>
    <w:p w:rsidR="00C20F9E" w:rsidRPr="005D72EE" w:rsidRDefault="00C20F9E" w:rsidP="00C20F9E">
      <w:pPr>
        <w:pStyle w:val="ListeParagraf"/>
        <w:numPr>
          <w:ilvl w:val="0"/>
          <w:numId w:val="15"/>
        </w:numPr>
        <w:ind w:left="709" w:hanging="283"/>
        <w:jc w:val="both"/>
        <w:rPr>
          <w:rFonts w:ascii="Cambria" w:hAnsi="Cambria"/>
        </w:rPr>
      </w:pPr>
      <w:r w:rsidRPr="005D72EE">
        <w:rPr>
          <w:rFonts w:ascii="Cambria" w:hAnsi="Cambria"/>
        </w:rPr>
        <w:t xml:space="preserve">Sınav sonrası sorular kamuoyuyla paylaşılmayacaktır. </w:t>
      </w:r>
    </w:p>
    <w:p w:rsidR="00C20F9E" w:rsidRPr="005D72EE" w:rsidRDefault="00C20F9E" w:rsidP="00C20F9E">
      <w:pPr>
        <w:pStyle w:val="ListeParagraf"/>
        <w:numPr>
          <w:ilvl w:val="0"/>
          <w:numId w:val="15"/>
        </w:numPr>
        <w:ind w:left="709" w:hanging="283"/>
        <w:jc w:val="both"/>
        <w:rPr>
          <w:rFonts w:ascii="Cambria" w:hAnsi="Cambria"/>
        </w:rPr>
      </w:pPr>
      <w:r w:rsidRPr="005D72EE">
        <w:rPr>
          <w:rFonts w:ascii="Cambria" w:hAnsi="Cambria"/>
        </w:rPr>
        <w:t xml:space="preserve">Adaylar sınav sonuçlarını, sınav takviminde belirtilen tarihte </w:t>
      </w:r>
      <w:hyperlink r:id="rId11" w:history="1">
        <w:r w:rsidRPr="005D72EE">
          <w:rPr>
            <w:rFonts w:ascii="Cambria" w:hAnsi="Cambria"/>
          </w:rPr>
          <w:t>https://gys.ktu.edu.tr</w:t>
        </w:r>
      </w:hyperlink>
      <w:r w:rsidRPr="005D72EE">
        <w:rPr>
          <w:rFonts w:ascii="Cambria" w:hAnsi="Cambria"/>
        </w:rPr>
        <w:t xml:space="preserve"> internet adresinden kullanıcı bilgileriyle giriş yaparak öğrenebileceklerdir. İnternet üzerinden ilan edilen sınav sonuç bilgileri adaylara tebliğ hükmünde sayılacaktır. </w:t>
      </w:r>
    </w:p>
    <w:p w:rsidR="00C20F9E" w:rsidRPr="005D72EE" w:rsidRDefault="00C20F9E" w:rsidP="00C20F9E">
      <w:pPr>
        <w:pStyle w:val="ListeParagraf"/>
        <w:numPr>
          <w:ilvl w:val="0"/>
          <w:numId w:val="15"/>
        </w:numPr>
        <w:ind w:left="709" w:hanging="283"/>
        <w:jc w:val="both"/>
        <w:rPr>
          <w:rFonts w:ascii="Cambria" w:hAnsi="Cambria"/>
        </w:rPr>
      </w:pPr>
      <w:r w:rsidRPr="005D72EE">
        <w:rPr>
          <w:rFonts w:ascii="Cambria" w:hAnsi="Cambria"/>
        </w:rPr>
        <w:t>Sınav sorularına itirazlar sınav tarihinden itibaren en geç 3 iş</w:t>
      </w:r>
      <w:r w:rsidR="005D72EE">
        <w:rPr>
          <w:rFonts w:ascii="Cambria" w:hAnsi="Cambria"/>
        </w:rPr>
        <w:t xml:space="preserve"> </w:t>
      </w:r>
      <w:r w:rsidRPr="005D72EE">
        <w:rPr>
          <w:rFonts w:ascii="Cambria" w:hAnsi="Cambria"/>
        </w:rPr>
        <w:t>günü içerisinde, sınav sonuçlarına itirazlar ise sınav sonuçlarının açıklanmasından itibaren en geç 5 iş</w:t>
      </w:r>
      <w:r w:rsidR="005D72EE">
        <w:rPr>
          <w:rFonts w:ascii="Cambria" w:hAnsi="Cambria"/>
        </w:rPr>
        <w:t xml:space="preserve"> </w:t>
      </w:r>
      <w:r w:rsidRPr="005D72EE">
        <w:rPr>
          <w:rFonts w:ascii="Cambria" w:hAnsi="Cambria"/>
        </w:rPr>
        <w:t xml:space="preserve">günü içerisinde yazılı bir dilekçe ile Personel Daire Başkanlığına yapılacaktır. </w:t>
      </w:r>
    </w:p>
    <w:p w:rsidR="00C20F9E" w:rsidRDefault="00C20F9E" w:rsidP="00C20F9E">
      <w:pPr>
        <w:pStyle w:val="ListeParagraf"/>
        <w:ind w:left="709"/>
        <w:jc w:val="both"/>
        <w:rPr>
          <w:rFonts w:ascii="Cambria" w:hAnsi="Cambria"/>
        </w:rPr>
      </w:pPr>
    </w:p>
    <w:p w:rsidR="005D72EE" w:rsidRDefault="005D72EE" w:rsidP="00C20F9E">
      <w:pPr>
        <w:pStyle w:val="ListeParagraf"/>
        <w:ind w:left="0" w:firstLine="426"/>
        <w:jc w:val="center"/>
        <w:rPr>
          <w:rFonts w:ascii="Cambria" w:hAnsi="Cambria"/>
          <w:b/>
          <w:color w:val="C00000"/>
        </w:rPr>
      </w:pPr>
    </w:p>
    <w:p w:rsidR="001D790B" w:rsidRDefault="001D790B" w:rsidP="00C20F9E">
      <w:pPr>
        <w:pStyle w:val="ListeParagraf"/>
        <w:ind w:left="0" w:firstLine="426"/>
        <w:jc w:val="center"/>
        <w:rPr>
          <w:rFonts w:ascii="Cambria" w:hAnsi="Cambria"/>
          <w:b/>
          <w:color w:val="C00000"/>
        </w:rPr>
      </w:pPr>
    </w:p>
    <w:p w:rsidR="00C20F9E" w:rsidRPr="00DA4523" w:rsidRDefault="00C20F9E" w:rsidP="00DA4523">
      <w:pPr>
        <w:pStyle w:val="ListeParagraf"/>
        <w:ind w:left="0" w:firstLine="426"/>
        <w:jc w:val="center"/>
        <w:rPr>
          <w:rFonts w:ascii="Cambria" w:hAnsi="Cambria"/>
          <w:b/>
          <w:color w:val="C00000"/>
        </w:rPr>
      </w:pPr>
      <w:r w:rsidRPr="00C20F9E">
        <w:rPr>
          <w:rFonts w:ascii="Cambria" w:hAnsi="Cambria"/>
          <w:b/>
          <w:color w:val="C00000"/>
        </w:rPr>
        <w:lastRenderedPageBreak/>
        <w:t>SINAV ÜCRETİNİN YATIRILACAĞI BANKA BİLGİLERİ</w:t>
      </w:r>
    </w:p>
    <w:p w:rsidR="00C20F9E" w:rsidRPr="005D72EE" w:rsidRDefault="00C20F9E" w:rsidP="00C20F9E">
      <w:pPr>
        <w:pStyle w:val="ListeParagraf"/>
        <w:widowControl w:val="0"/>
        <w:numPr>
          <w:ilvl w:val="0"/>
          <w:numId w:val="16"/>
        </w:numPr>
        <w:pBdr>
          <w:top w:val="nil"/>
          <w:left w:val="nil"/>
          <w:bottom w:val="nil"/>
          <w:right w:val="nil"/>
          <w:between w:val="nil"/>
        </w:pBdr>
        <w:ind w:left="709" w:right="40" w:hanging="283"/>
        <w:jc w:val="both"/>
        <w:rPr>
          <w:rFonts w:ascii="Cambria" w:hAnsi="Cambria"/>
        </w:rPr>
      </w:pPr>
      <w:proofErr w:type="gramStart"/>
      <w:r w:rsidRPr="005D72EE">
        <w:rPr>
          <w:rFonts w:ascii="Cambria" w:hAnsi="Cambria"/>
        </w:rPr>
        <w:t>Banka : T</w:t>
      </w:r>
      <w:proofErr w:type="gramEnd"/>
      <w:r w:rsidRPr="005D72EE">
        <w:rPr>
          <w:rFonts w:ascii="Cambria" w:hAnsi="Cambria"/>
        </w:rPr>
        <w:t>.C. ZİRAAT BANKASI, Üniversite Şubesi</w:t>
      </w:r>
    </w:p>
    <w:p w:rsidR="00C20F9E" w:rsidRPr="005D72EE" w:rsidRDefault="00C20F9E" w:rsidP="00C20F9E">
      <w:pPr>
        <w:pStyle w:val="ListeParagraf"/>
        <w:widowControl w:val="0"/>
        <w:numPr>
          <w:ilvl w:val="0"/>
          <w:numId w:val="16"/>
        </w:numPr>
        <w:pBdr>
          <w:top w:val="nil"/>
          <w:left w:val="nil"/>
          <w:bottom w:val="nil"/>
          <w:right w:val="nil"/>
          <w:between w:val="nil"/>
        </w:pBdr>
        <w:ind w:left="709" w:right="40" w:hanging="283"/>
        <w:jc w:val="both"/>
        <w:rPr>
          <w:rFonts w:ascii="Cambria" w:hAnsi="Cambria"/>
        </w:rPr>
      </w:pPr>
      <w:r w:rsidRPr="005D72EE">
        <w:rPr>
          <w:rFonts w:ascii="Cambria" w:hAnsi="Cambria"/>
        </w:rPr>
        <w:t xml:space="preserve">Hesap </w:t>
      </w:r>
      <w:proofErr w:type="gramStart"/>
      <w:r w:rsidRPr="005D72EE">
        <w:rPr>
          <w:rFonts w:ascii="Cambria" w:hAnsi="Cambria"/>
        </w:rPr>
        <w:t>Adı : KTÜ</w:t>
      </w:r>
      <w:proofErr w:type="gramEnd"/>
      <w:r w:rsidRPr="005D72EE">
        <w:rPr>
          <w:rFonts w:ascii="Cambria" w:hAnsi="Cambria"/>
        </w:rPr>
        <w:t xml:space="preserve"> Döner Sermaye Saymanlığı</w:t>
      </w:r>
    </w:p>
    <w:p w:rsidR="00C20F9E" w:rsidRPr="005D72EE" w:rsidRDefault="00C20F9E" w:rsidP="00C20F9E">
      <w:pPr>
        <w:pStyle w:val="ListeParagraf"/>
        <w:widowControl w:val="0"/>
        <w:numPr>
          <w:ilvl w:val="0"/>
          <w:numId w:val="16"/>
        </w:numPr>
        <w:pBdr>
          <w:top w:val="nil"/>
          <w:left w:val="nil"/>
          <w:bottom w:val="nil"/>
          <w:right w:val="nil"/>
          <w:between w:val="nil"/>
        </w:pBdr>
        <w:ind w:left="709" w:right="40" w:hanging="283"/>
        <w:jc w:val="both"/>
        <w:rPr>
          <w:rFonts w:ascii="Cambria" w:hAnsi="Cambria"/>
        </w:rPr>
      </w:pPr>
      <w:r w:rsidRPr="005D72EE">
        <w:rPr>
          <w:rFonts w:ascii="Cambria" w:hAnsi="Cambria"/>
        </w:rPr>
        <w:t xml:space="preserve">Hesap </w:t>
      </w:r>
      <w:proofErr w:type="gramStart"/>
      <w:r w:rsidRPr="005D72EE">
        <w:rPr>
          <w:rFonts w:ascii="Cambria" w:hAnsi="Cambria"/>
        </w:rPr>
        <w:t>No : 11825144</w:t>
      </w:r>
      <w:proofErr w:type="gramEnd"/>
      <w:r w:rsidRPr="005D72EE">
        <w:rPr>
          <w:rFonts w:ascii="Cambria" w:hAnsi="Cambria"/>
        </w:rPr>
        <w:t>-5010</w:t>
      </w:r>
    </w:p>
    <w:p w:rsidR="00C20F9E" w:rsidRPr="005D72EE" w:rsidRDefault="00C20F9E" w:rsidP="00C20F9E">
      <w:pPr>
        <w:pStyle w:val="ListeParagraf"/>
        <w:widowControl w:val="0"/>
        <w:numPr>
          <w:ilvl w:val="0"/>
          <w:numId w:val="16"/>
        </w:numPr>
        <w:pBdr>
          <w:top w:val="nil"/>
          <w:left w:val="nil"/>
          <w:bottom w:val="nil"/>
          <w:right w:val="nil"/>
          <w:between w:val="nil"/>
        </w:pBdr>
        <w:ind w:left="709" w:right="40" w:hanging="283"/>
        <w:jc w:val="both"/>
        <w:rPr>
          <w:rFonts w:ascii="Cambria" w:hAnsi="Cambria"/>
        </w:rPr>
      </w:pPr>
      <w:r w:rsidRPr="005D72EE">
        <w:rPr>
          <w:rFonts w:ascii="Cambria" w:hAnsi="Cambria"/>
        </w:rPr>
        <w:t>IBAN: TR83 0001 0012 2511 8251 4450 10 – Karadeniz Teknik Üniversitesi</w:t>
      </w:r>
    </w:p>
    <w:p w:rsidR="00F90B73" w:rsidRPr="005D72EE" w:rsidRDefault="00C20F9E" w:rsidP="00AA6F8C">
      <w:pPr>
        <w:tabs>
          <w:tab w:val="left" w:pos="3480"/>
        </w:tabs>
        <w:spacing w:after="0"/>
        <w:jc w:val="center"/>
        <w:rPr>
          <w:rFonts w:ascii="Cambria" w:hAnsi="Cambria"/>
          <w:b/>
        </w:rPr>
      </w:pPr>
      <w:r w:rsidRPr="005D72EE">
        <w:rPr>
          <w:rFonts w:ascii="Cambria" w:hAnsi="Cambria"/>
          <w:b/>
        </w:rPr>
        <w:t>ÖNEMLİ NOT: ( Ücret yatırılırken açıklama kısmına “KTUUZEMGYUDS” yazılmalıdır.)</w:t>
      </w:r>
    </w:p>
    <w:p w:rsidR="00AA6F8C" w:rsidRDefault="00AA6F8C" w:rsidP="0034393A">
      <w:pPr>
        <w:tabs>
          <w:tab w:val="left" w:pos="3480"/>
        </w:tabs>
        <w:spacing w:after="0"/>
        <w:jc w:val="center"/>
        <w:rPr>
          <w:rFonts w:ascii="Cambria" w:hAnsi="Cambria"/>
          <w:b/>
          <w:color w:val="C00000"/>
        </w:rPr>
      </w:pPr>
    </w:p>
    <w:p w:rsidR="00A05C23" w:rsidRPr="0034393A" w:rsidRDefault="00340998" w:rsidP="0034393A">
      <w:pPr>
        <w:tabs>
          <w:tab w:val="left" w:pos="3480"/>
        </w:tabs>
        <w:spacing w:after="0"/>
        <w:jc w:val="center"/>
        <w:rPr>
          <w:rFonts w:ascii="Cambria" w:hAnsi="Cambria"/>
        </w:rPr>
      </w:pPr>
      <w:r w:rsidRPr="0034393A">
        <w:rPr>
          <w:rFonts w:ascii="Cambria" w:hAnsi="Cambria"/>
          <w:b/>
          <w:color w:val="C00000"/>
        </w:rPr>
        <w:t>GENEL AÇIKLAMALAR</w:t>
      </w:r>
    </w:p>
    <w:p w:rsidR="00340998" w:rsidRPr="00776473" w:rsidRDefault="00340998" w:rsidP="00E91FA3">
      <w:pPr>
        <w:pStyle w:val="ListeParagraf"/>
        <w:numPr>
          <w:ilvl w:val="0"/>
          <w:numId w:val="6"/>
        </w:numPr>
        <w:spacing w:after="0"/>
        <w:jc w:val="both"/>
        <w:rPr>
          <w:rFonts w:ascii="Cambria" w:hAnsi="Cambria" w:cs="Arial"/>
        </w:rPr>
      </w:pPr>
      <w:proofErr w:type="gramStart"/>
      <w:r w:rsidRPr="00776473">
        <w:rPr>
          <w:rFonts w:ascii="Cambria" w:hAnsi="Cambria"/>
        </w:rPr>
        <w:t>Görevde Yükselme Sınav Başvurusu için;  müracaat sahibi, il</w:t>
      </w:r>
      <w:r w:rsidR="00AB6393">
        <w:rPr>
          <w:rFonts w:ascii="Cambria" w:hAnsi="Cambria"/>
        </w:rPr>
        <w:t>anda yer alan</w:t>
      </w:r>
      <w:r w:rsidR="00B3358C">
        <w:rPr>
          <w:rFonts w:ascii="Cambria" w:hAnsi="Cambria"/>
        </w:rPr>
        <w:t xml:space="preserve"> Görevde Yükselme Merkezi Yazılı Sınav Başvuru Dilekçesinin ekinde</w:t>
      </w:r>
      <w:r w:rsidR="00AB6393">
        <w:rPr>
          <w:rFonts w:ascii="Cambria" w:hAnsi="Cambria"/>
        </w:rPr>
        <w:t xml:space="preserve"> “Başvuru </w:t>
      </w:r>
      <w:proofErr w:type="spellStart"/>
      <w:r w:rsidR="00AB6393">
        <w:rPr>
          <w:rFonts w:ascii="Cambria" w:hAnsi="Cambria"/>
        </w:rPr>
        <w:t>Formu”nu</w:t>
      </w:r>
      <w:proofErr w:type="spellEnd"/>
      <w:r w:rsidR="00E91FA3">
        <w:rPr>
          <w:rFonts w:ascii="Cambria" w:hAnsi="Cambria"/>
        </w:rPr>
        <w:t xml:space="preserve"> ve ilanda belirtilen öğrenim şartını sağladığını gösterir mezuniyet belgesini</w:t>
      </w:r>
      <w:r w:rsidR="0034393A">
        <w:rPr>
          <w:rFonts w:ascii="Cambria" w:hAnsi="Cambria"/>
        </w:rPr>
        <w:t xml:space="preserve"> (birim amirince onaylı)</w:t>
      </w:r>
      <w:r w:rsidRPr="00776473">
        <w:rPr>
          <w:rFonts w:ascii="Cambria" w:hAnsi="Cambria"/>
        </w:rPr>
        <w:t xml:space="preserve"> </w:t>
      </w:r>
      <w:r w:rsidRPr="00776473">
        <w:rPr>
          <w:rFonts w:ascii="Cambria" w:hAnsi="Cambria" w:cs="Arial"/>
        </w:rPr>
        <w:t xml:space="preserve">kapalı zarf içerisinde </w:t>
      </w:r>
      <w:r w:rsidR="007E73D0" w:rsidRPr="00776473">
        <w:rPr>
          <w:rFonts w:ascii="Cambria" w:hAnsi="Cambria" w:cs="Arial"/>
        </w:rPr>
        <w:t>(</w:t>
      </w:r>
      <w:r w:rsidRPr="00776473">
        <w:rPr>
          <w:rFonts w:ascii="Cambria" w:hAnsi="Cambria" w:cs="Arial"/>
        </w:rPr>
        <w:t>kapalı zarfın üzerinde adını, soyadını ve kurum sicil numarasını belirtir şekilde</w:t>
      </w:r>
      <w:r w:rsidR="007E73D0" w:rsidRPr="00776473">
        <w:rPr>
          <w:rFonts w:ascii="Cambria" w:hAnsi="Cambria" w:cs="Arial"/>
        </w:rPr>
        <w:t>)</w:t>
      </w:r>
      <w:r w:rsidRPr="00776473">
        <w:rPr>
          <w:rFonts w:ascii="Cambria" w:hAnsi="Cambria" w:cs="Arial"/>
        </w:rPr>
        <w:t xml:space="preserve"> yukarıda yer alan son başvuru tarihi</w:t>
      </w:r>
      <w:r w:rsidR="00E91FA3">
        <w:rPr>
          <w:rFonts w:ascii="Cambria" w:hAnsi="Cambria" w:cs="Arial"/>
        </w:rPr>
        <w:t xml:space="preserve"> (</w:t>
      </w:r>
      <w:r w:rsidR="00F90B73">
        <w:rPr>
          <w:rFonts w:ascii="Cambria" w:hAnsi="Cambria" w:cs="Arial"/>
        </w:rPr>
        <w:t>04/05/2021</w:t>
      </w:r>
      <w:r w:rsidR="00E91FA3">
        <w:rPr>
          <w:rFonts w:ascii="Cambria" w:hAnsi="Cambria" w:cs="Arial"/>
        </w:rPr>
        <w:t xml:space="preserve">) </w:t>
      </w:r>
      <w:r w:rsidRPr="00776473">
        <w:rPr>
          <w:rFonts w:ascii="Cambria" w:hAnsi="Cambria" w:cs="Arial"/>
        </w:rPr>
        <w:t xml:space="preserve"> mesai saati bitimine kadar </w:t>
      </w:r>
      <w:r w:rsidR="00AB6393">
        <w:rPr>
          <w:rFonts w:ascii="Cambria" w:hAnsi="Cambria" w:cs="Arial"/>
        </w:rPr>
        <w:t xml:space="preserve">şahsen </w:t>
      </w:r>
      <w:r w:rsidRPr="00776473">
        <w:rPr>
          <w:rFonts w:ascii="Cambria" w:hAnsi="Cambria" w:cs="Arial"/>
        </w:rPr>
        <w:t>Personel Daire Başkanlığına teslim edecektir.</w:t>
      </w:r>
      <w:proofErr w:type="gramEnd"/>
    </w:p>
    <w:p w:rsidR="00340998" w:rsidRPr="00E91FA3" w:rsidRDefault="00E91FA3" w:rsidP="00340998">
      <w:pPr>
        <w:pStyle w:val="ListeParagraf"/>
        <w:numPr>
          <w:ilvl w:val="0"/>
          <w:numId w:val="1"/>
        </w:numPr>
        <w:spacing w:after="0" w:line="240" w:lineRule="auto"/>
        <w:jc w:val="both"/>
        <w:rPr>
          <w:rFonts w:ascii="Cambria" w:hAnsi="Cambria" w:cs="Arial"/>
          <w:u w:val="single"/>
        </w:rPr>
      </w:pPr>
      <w:r>
        <w:rPr>
          <w:rFonts w:ascii="Cambria" w:hAnsi="Cambria" w:cs="Arial"/>
          <w:u w:val="single"/>
        </w:rPr>
        <w:t>Başvuru Formunda</w:t>
      </w:r>
      <w:r w:rsidR="00340998" w:rsidRPr="00E91FA3">
        <w:rPr>
          <w:rFonts w:ascii="Cambria" w:hAnsi="Cambria" w:cs="Arial"/>
          <w:u w:val="single"/>
        </w:rPr>
        <w:t xml:space="preserve"> sadece başvurulan kadronun unvanının belirtilmesi gerekmekte olup, birim ve kadro derecesi belirtilmeyecektir.</w:t>
      </w:r>
    </w:p>
    <w:p w:rsidR="00564198" w:rsidRPr="00776473" w:rsidRDefault="00564198" w:rsidP="00340998">
      <w:pPr>
        <w:pStyle w:val="ListeParagraf"/>
        <w:numPr>
          <w:ilvl w:val="0"/>
          <w:numId w:val="1"/>
        </w:numPr>
        <w:spacing w:after="0" w:line="240" w:lineRule="auto"/>
        <w:jc w:val="both"/>
        <w:rPr>
          <w:rFonts w:ascii="Cambria" w:hAnsi="Cambria" w:cs="Arial"/>
        </w:rPr>
      </w:pPr>
      <w:r w:rsidRPr="00776473">
        <w:rPr>
          <w:rFonts w:ascii="Cambria" w:hAnsi="Cambria" w:cs="Arial"/>
        </w:rPr>
        <w:t>İlan edilen kadrolar için başvuru süresinin son günü itibariyle</w:t>
      </w:r>
      <w:r w:rsidR="00E91FA3">
        <w:rPr>
          <w:rFonts w:ascii="Cambria" w:hAnsi="Cambria" w:cs="Arial"/>
        </w:rPr>
        <w:t xml:space="preserve"> (</w:t>
      </w:r>
      <w:r w:rsidR="00F90B73">
        <w:rPr>
          <w:rFonts w:ascii="Cambria" w:hAnsi="Cambria" w:cs="Arial"/>
        </w:rPr>
        <w:t>04/05/2021</w:t>
      </w:r>
      <w:r w:rsidR="00E91FA3">
        <w:rPr>
          <w:rFonts w:ascii="Cambria" w:hAnsi="Cambria" w:cs="Arial"/>
        </w:rPr>
        <w:t>)</w:t>
      </w:r>
      <w:r w:rsidRPr="00776473">
        <w:rPr>
          <w:rFonts w:ascii="Cambria" w:hAnsi="Cambria" w:cs="Arial"/>
        </w:rPr>
        <w:t xml:space="preserve"> aranan nitelikleri taşıyan personel, başvuru şartlarını taşıdığı farklı unvanlı kadrolardan sadece biri için duyuruda belirtilen şekilde başvuruda bulunabilir.</w:t>
      </w:r>
    </w:p>
    <w:p w:rsidR="00AC0DCA" w:rsidRPr="001D790B" w:rsidRDefault="007E73D0" w:rsidP="001D790B">
      <w:pPr>
        <w:pStyle w:val="ListeParagraf"/>
        <w:numPr>
          <w:ilvl w:val="0"/>
          <w:numId w:val="1"/>
        </w:numPr>
        <w:spacing w:after="0" w:line="240" w:lineRule="auto"/>
        <w:jc w:val="both"/>
        <w:rPr>
          <w:rFonts w:ascii="Cambria" w:hAnsi="Cambria" w:cs="Arial"/>
        </w:rPr>
      </w:pPr>
      <w:r w:rsidRPr="00776473">
        <w:rPr>
          <w:rFonts w:ascii="Cambria" w:hAnsi="Cambria" w:cs="Arial"/>
        </w:rPr>
        <w:t>Aylıksız izinde bulunanlar dâhil olmak üzere, ilgili mevzuatı uyarınca verilen izinleri kullanmakta olanlarında süresi içerisinde başvuruda bulunarak sınava katılmaları mümkündür. İlan edilen kadrolara diğer kurumların personeli ve aday memur statüsünde bulunanlar başvuruda bulunamazlar.</w:t>
      </w:r>
    </w:p>
    <w:p w:rsidR="00E91FA3" w:rsidRDefault="00E91FA3" w:rsidP="00E91FA3">
      <w:pPr>
        <w:spacing w:after="0"/>
        <w:jc w:val="both"/>
        <w:rPr>
          <w:rFonts w:ascii="Cambria" w:hAnsi="Cambria"/>
          <w:b/>
          <w:color w:val="C00000"/>
          <w:u w:val="single"/>
        </w:rPr>
      </w:pPr>
    </w:p>
    <w:p w:rsidR="00BD07F3" w:rsidRPr="00776473" w:rsidRDefault="00FA75D3" w:rsidP="00E91FA3">
      <w:pPr>
        <w:spacing w:after="0"/>
        <w:jc w:val="both"/>
        <w:rPr>
          <w:rFonts w:ascii="Cambria" w:hAnsi="Cambria"/>
          <w:b/>
          <w:color w:val="C00000"/>
          <w:u w:val="single"/>
        </w:rPr>
      </w:pPr>
      <w:r w:rsidRPr="00776473">
        <w:rPr>
          <w:rFonts w:ascii="Cambria" w:hAnsi="Cambria"/>
          <w:b/>
          <w:color w:val="C00000"/>
          <w:u w:val="single"/>
        </w:rPr>
        <w:t>Görevde Yükselme Suretiy</w:t>
      </w:r>
      <w:r w:rsidR="0095020A" w:rsidRPr="00776473">
        <w:rPr>
          <w:rFonts w:ascii="Cambria" w:hAnsi="Cambria"/>
          <w:b/>
          <w:color w:val="C00000"/>
          <w:u w:val="single"/>
        </w:rPr>
        <w:t xml:space="preserve">le Atanacaklarda Aranacak Genel </w:t>
      </w:r>
      <w:r w:rsidRPr="00776473">
        <w:rPr>
          <w:rFonts w:ascii="Cambria" w:hAnsi="Cambria"/>
          <w:b/>
          <w:color w:val="C00000"/>
          <w:u w:val="single"/>
        </w:rPr>
        <w:t>Şartlar:</w:t>
      </w:r>
    </w:p>
    <w:p w:rsidR="00FA75D3" w:rsidRPr="00776473" w:rsidRDefault="00FA75D3" w:rsidP="00E91FA3">
      <w:pPr>
        <w:ind w:firstLine="360"/>
        <w:jc w:val="both"/>
        <w:rPr>
          <w:rFonts w:ascii="Cambria" w:hAnsi="Cambria"/>
        </w:rPr>
      </w:pPr>
      <w:r w:rsidRPr="00776473">
        <w:rPr>
          <w:rFonts w:ascii="Cambria" w:hAnsi="Cambria"/>
          <w:i/>
        </w:rPr>
        <w:t>Yükseköğretim Üst Kuruluşları ile Yükseköğretim Kurumları Personeli Görevde Yükselme ve Unvan Değişikliği Yönetmeliğinde</w:t>
      </w:r>
      <w:r w:rsidRPr="00776473">
        <w:rPr>
          <w:rFonts w:ascii="Cambria" w:hAnsi="Cambria"/>
        </w:rPr>
        <w:t xml:space="preserve"> belirtilen kadrolara görevde yükselme suretiyle atanabilmek için;</w:t>
      </w:r>
    </w:p>
    <w:p w:rsidR="00575106" w:rsidRPr="00776473" w:rsidRDefault="00FA75D3" w:rsidP="00575106">
      <w:pPr>
        <w:pStyle w:val="ListeParagraf"/>
        <w:numPr>
          <w:ilvl w:val="0"/>
          <w:numId w:val="3"/>
        </w:numPr>
        <w:jc w:val="both"/>
        <w:rPr>
          <w:rFonts w:ascii="Cambria" w:hAnsi="Cambria"/>
        </w:rPr>
      </w:pPr>
      <w:r w:rsidRPr="00776473">
        <w:rPr>
          <w:rFonts w:ascii="Cambria" w:hAnsi="Cambria"/>
        </w:rPr>
        <w:t>İlan edilen kadrolar için belirlenen başvuru süresinin son günü itibariyle</w:t>
      </w:r>
      <w:r w:rsidR="00FD51B6">
        <w:rPr>
          <w:rFonts w:ascii="Cambria" w:hAnsi="Cambria"/>
        </w:rPr>
        <w:t xml:space="preserve"> (</w:t>
      </w:r>
      <w:r w:rsidR="00BB0BA6">
        <w:rPr>
          <w:rFonts w:ascii="Cambria" w:hAnsi="Cambria"/>
        </w:rPr>
        <w:t>04/05/2021</w:t>
      </w:r>
      <w:r w:rsidR="00FD51B6">
        <w:rPr>
          <w:rFonts w:ascii="Cambria" w:hAnsi="Cambria"/>
        </w:rPr>
        <w:t>)</w:t>
      </w:r>
      <w:r w:rsidRPr="00776473">
        <w:rPr>
          <w:rFonts w:ascii="Cambria" w:hAnsi="Cambria"/>
        </w:rPr>
        <w:t xml:space="preserve"> </w:t>
      </w:r>
      <w:r w:rsidRPr="00776473">
        <w:rPr>
          <w:rFonts w:ascii="Cambria" w:hAnsi="Cambria"/>
          <w:i/>
        </w:rPr>
        <w:t>657 sayılı Devlet Memurları Kanununun 68 inci maddesinin (B) bendinde</w:t>
      </w:r>
      <w:r w:rsidRPr="00776473">
        <w:rPr>
          <w:rFonts w:ascii="Cambria" w:hAnsi="Cambria"/>
        </w:rPr>
        <w:t xml:space="preserve"> belirtilen hizmet şartlarını taşımak,</w:t>
      </w:r>
    </w:p>
    <w:p w:rsidR="00575106" w:rsidRPr="00776473" w:rsidRDefault="0095020A" w:rsidP="00575106">
      <w:pPr>
        <w:pStyle w:val="ListeParagraf"/>
        <w:numPr>
          <w:ilvl w:val="0"/>
          <w:numId w:val="3"/>
        </w:numPr>
        <w:jc w:val="both"/>
        <w:rPr>
          <w:rFonts w:ascii="Cambria" w:hAnsi="Cambria"/>
        </w:rPr>
      </w:pPr>
      <w:proofErr w:type="gramStart"/>
      <w:r w:rsidRPr="00776473">
        <w:rPr>
          <w:rFonts w:ascii="Cambria" w:hAnsi="Cambria"/>
        </w:rPr>
        <w:t xml:space="preserve">İlan edilen kadrolar için belirlenen başvuru süresinin son günü itibariyle, </w:t>
      </w:r>
      <w:r w:rsidR="007E73D0" w:rsidRPr="00776473">
        <w:rPr>
          <w:rFonts w:ascii="Cambria" w:hAnsi="Cambria"/>
        </w:rPr>
        <w:t xml:space="preserve">müracaat sahibinin </w:t>
      </w:r>
      <w:r w:rsidRPr="00776473">
        <w:rPr>
          <w:rFonts w:ascii="Cambria" w:hAnsi="Cambria"/>
        </w:rPr>
        <w:t xml:space="preserve">başvurulan kadroya ilişkin </w:t>
      </w:r>
      <w:r w:rsidRPr="00776473">
        <w:rPr>
          <w:rFonts w:ascii="Cambria" w:hAnsi="Cambria"/>
          <w:i/>
        </w:rPr>
        <w:t xml:space="preserve">Yükseköğretim Üst Kuruluşları ile Yükseköğretim Kurumları Personeli Görevde Yükselme ve Unvan Değişikliği Yönetmeliğinin 7 </w:t>
      </w:r>
      <w:proofErr w:type="spellStart"/>
      <w:r w:rsidRPr="00776473">
        <w:rPr>
          <w:rFonts w:ascii="Cambria" w:hAnsi="Cambria"/>
          <w:i/>
        </w:rPr>
        <w:t>nci</w:t>
      </w:r>
      <w:proofErr w:type="spellEnd"/>
      <w:r w:rsidRPr="00776473">
        <w:rPr>
          <w:rFonts w:ascii="Cambria" w:hAnsi="Cambria"/>
          <w:i/>
        </w:rPr>
        <w:t xml:space="preserve"> maddesinde</w:t>
      </w:r>
      <w:r w:rsidRPr="00776473">
        <w:rPr>
          <w:rFonts w:ascii="Cambria" w:hAnsi="Cambria"/>
        </w:rPr>
        <w:t xml:space="preserve"> belirtilen alt görevlerde toplam </w:t>
      </w:r>
      <w:r w:rsidRPr="00776473">
        <w:rPr>
          <w:rFonts w:ascii="Cambria" w:hAnsi="Cambria"/>
          <w:b/>
          <w:u w:val="single"/>
        </w:rPr>
        <w:t xml:space="preserve">en az </w:t>
      </w:r>
      <w:r w:rsidR="00575106" w:rsidRPr="00776473">
        <w:rPr>
          <w:rFonts w:ascii="Cambria" w:hAnsi="Cambria"/>
          <w:b/>
          <w:u w:val="single"/>
        </w:rPr>
        <w:t>üç yıl</w:t>
      </w:r>
      <w:r w:rsidR="00575106" w:rsidRPr="00776473">
        <w:rPr>
          <w:rFonts w:ascii="Cambria" w:hAnsi="Cambria"/>
        </w:rPr>
        <w:t xml:space="preserve"> hizmeti bulunmak, ilan edilen kadro için bu şartı sağlayan personel bulunmaması durumu hariç olmak üzere, bu hizmet süresinin </w:t>
      </w:r>
      <w:r w:rsidR="00575106" w:rsidRPr="00776473">
        <w:rPr>
          <w:rFonts w:ascii="Cambria" w:hAnsi="Cambria"/>
          <w:b/>
          <w:u w:val="single"/>
        </w:rPr>
        <w:t>en az bir yılını</w:t>
      </w:r>
      <w:r w:rsidR="00575106" w:rsidRPr="00776473">
        <w:rPr>
          <w:rFonts w:ascii="Cambria" w:hAnsi="Cambria"/>
        </w:rPr>
        <w:t xml:space="preserve"> kurumda geçirmiş olmak</w:t>
      </w:r>
      <w:r w:rsidR="0071546D">
        <w:rPr>
          <w:rFonts w:ascii="Cambria" w:hAnsi="Cambria"/>
        </w:rPr>
        <w:t>.</w:t>
      </w:r>
      <w:proofErr w:type="gramEnd"/>
    </w:p>
    <w:p w:rsidR="00C20F9E" w:rsidRPr="00AA6F8C" w:rsidRDefault="00575106" w:rsidP="00C20F9E">
      <w:pPr>
        <w:pStyle w:val="ListeParagraf"/>
        <w:numPr>
          <w:ilvl w:val="0"/>
          <w:numId w:val="3"/>
        </w:numPr>
        <w:jc w:val="both"/>
        <w:rPr>
          <w:rFonts w:ascii="Cambria" w:hAnsi="Cambria"/>
        </w:rPr>
      </w:pPr>
      <w:r w:rsidRPr="00776473">
        <w:rPr>
          <w:rFonts w:ascii="Cambria" w:hAnsi="Cambria"/>
        </w:rPr>
        <w:t>Görevde yükselme sınavında başarılı olmak,</w:t>
      </w:r>
    </w:p>
    <w:p w:rsidR="005D72EE" w:rsidRDefault="00575106" w:rsidP="005D72EE">
      <w:pPr>
        <w:jc w:val="both"/>
        <w:rPr>
          <w:rFonts w:ascii="Cambria" w:hAnsi="Cambria"/>
          <w:b/>
          <w:color w:val="C00000"/>
          <w:u w:val="single"/>
        </w:rPr>
      </w:pPr>
      <w:r w:rsidRPr="00776473">
        <w:rPr>
          <w:rFonts w:ascii="Cambria" w:hAnsi="Cambria"/>
          <w:b/>
          <w:color w:val="C00000"/>
          <w:u w:val="single"/>
        </w:rPr>
        <w:t>Görevde Yükselme Suretiyle Atanacaklarda Aranacak Özel Şartlar:</w:t>
      </w:r>
    </w:p>
    <w:p w:rsidR="007E73D0" w:rsidRPr="005D72EE" w:rsidRDefault="00575106" w:rsidP="005D72EE">
      <w:pPr>
        <w:ind w:firstLine="708"/>
        <w:jc w:val="both"/>
        <w:rPr>
          <w:rFonts w:ascii="Cambria" w:hAnsi="Cambria"/>
          <w:b/>
          <w:color w:val="C00000"/>
          <w:u w:val="single"/>
        </w:rPr>
      </w:pPr>
      <w:r w:rsidRPr="00776473">
        <w:rPr>
          <w:rFonts w:ascii="Cambria" w:hAnsi="Cambria"/>
        </w:rPr>
        <w:t>Yükseköğretim Üst Kuruluşları ile Yükseköğretim Kurumları Personeli Görevde Yükselme ve Unvan Değişikliği Yönetmeliğinde belirtilen kadrolara görevde yükselme suretiyle atanabilmek için aranacak özel şartlar;</w:t>
      </w:r>
    </w:p>
    <w:p w:rsidR="00575106" w:rsidRPr="00776473" w:rsidRDefault="00575106" w:rsidP="007E73D0">
      <w:pPr>
        <w:jc w:val="both"/>
        <w:rPr>
          <w:rFonts w:ascii="Cambria" w:hAnsi="Cambria"/>
          <w:b/>
          <w:u w:val="single"/>
        </w:rPr>
      </w:pPr>
      <w:r w:rsidRPr="00776473">
        <w:rPr>
          <w:rFonts w:ascii="Cambria" w:hAnsi="Cambria"/>
          <w:b/>
          <w:u w:val="single"/>
        </w:rPr>
        <w:t>Şube Müdürü Kadrolarına Atanabilmek için;</w:t>
      </w:r>
    </w:p>
    <w:p w:rsidR="00575106" w:rsidRPr="00776473" w:rsidRDefault="00684F0A" w:rsidP="007E73D0">
      <w:pPr>
        <w:pStyle w:val="ListeParagraf"/>
        <w:numPr>
          <w:ilvl w:val="0"/>
          <w:numId w:val="4"/>
        </w:numPr>
        <w:jc w:val="both"/>
        <w:rPr>
          <w:rFonts w:ascii="Cambria" w:hAnsi="Cambria"/>
        </w:rPr>
      </w:pPr>
      <w:r w:rsidRPr="00776473">
        <w:rPr>
          <w:rFonts w:ascii="Cambria" w:hAnsi="Cambria"/>
        </w:rPr>
        <w:t>En az dört yıllık yüksek</w:t>
      </w:r>
      <w:r w:rsidR="00575106" w:rsidRPr="00776473">
        <w:rPr>
          <w:rFonts w:ascii="Cambria" w:hAnsi="Cambria"/>
        </w:rPr>
        <w:t>öğrenim mezunu olmak,</w:t>
      </w:r>
    </w:p>
    <w:p w:rsidR="00684F0A" w:rsidRPr="00776473" w:rsidRDefault="00575106" w:rsidP="007E73D0">
      <w:pPr>
        <w:pStyle w:val="ListeParagraf"/>
        <w:numPr>
          <w:ilvl w:val="0"/>
          <w:numId w:val="4"/>
        </w:numPr>
        <w:jc w:val="both"/>
        <w:rPr>
          <w:rFonts w:ascii="Cambria" w:hAnsi="Cambria"/>
        </w:rPr>
      </w:pPr>
      <w:r w:rsidRPr="00776473">
        <w:rPr>
          <w:rFonts w:ascii="Cambria" w:hAnsi="Cambria"/>
        </w:rPr>
        <w:t xml:space="preserve">İlan edilen kadrolar için belirlenen başvuru </w:t>
      </w:r>
      <w:r w:rsidR="00CE7D16" w:rsidRPr="00776473">
        <w:rPr>
          <w:rFonts w:ascii="Cambria" w:hAnsi="Cambria"/>
        </w:rPr>
        <w:t xml:space="preserve">süresinin son günü </w:t>
      </w:r>
      <w:r w:rsidR="00643F15" w:rsidRPr="00776473">
        <w:rPr>
          <w:rFonts w:ascii="Cambria" w:hAnsi="Cambria"/>
        </w:rPr>
        <w:t>itibariyle</w:t>
      </w:r>
      <w:r w:rsidR="00FD51B6">
        <w:rPr>
          <w:rFonts w:ascii="Cambria" w:hAnsi="Cambria"/>
        </w:rPr>
        <w:t xml:space="preserve"> (</w:t>
      </w:r>
      <w:r w:rsidR="00BB0BA6">
        <w:rPr>
          <w:rFonts w:ascii="Cambria" w:hAnsi="Cambria"/>
        </w:rPr>
        <w:t>04/05/2021</w:t>
      </w:r>
      <w:r w:rsidR="00FD51B6">
        <w:rPr>
          <w:rFonts w:ascii="Cambria" w:hAnsi="Cambria"/>
        </w:rPr>
        <w:t>)</w:t>
      </w:r>
      <w:r w:rsidR="00643F15" w:rsidRPr="00776473">
        <w:rPr>
          <w:rFonts w:ascii="Cambria" w:hAnsi="Cambria"/>
        </w:rPr>
        <w:t xml:space="preserve"> şef</w:t>
      </w:r>
      <w:r w:rsidR="00684F0A" w:rsidRPr="00776473">
        <w:rPr>
          <w:rFonts w:ascii="Cambria" w:hAnsi="Cambria"/>
        </w:rPr>
        <w:t xml:space="preserve"> veya </w:t>
      </w:r>
      <w:r w:rsidR="00FD51B6">
        <w:rPr>
          <w:rFonts w:ascii="Cambria" w:hAnsi="Cambria"/>
        </w:rPr>
        <w:t xml:space="preserve">en az lisans düzeyinde öğrenim gerektiren </w:t>
      </w:r>
      <w:r w:rsidR="00684F0A" w:rsidRPr="00776473">
        <w:rPr>
          <w:rFonts w:ascii="Cambria" w:hAnsi="Cambria"/>
        </w:rPr>
        <w:t>unvan değişikliğine tabi kadrolardan birinde çalışıyor olmak,</w:t>
      </w:r>
    </w:p>
    <w:p w:rsidR="00684F0A" w:rsidRPr="00776473" w:rsidRDefault="005B532E" w:rsidP="007E73D0">
      <w:pPr>
        <w:jc w:val="both"/>
        <w:rPr>
          <w:rFonts w:ascii="Cambria" w:hAnsi="Cambria"/>
          <w:b/>
          <w:u w:val="single"/>
        </w:rPr>
      </w:pPr>
      <w:r w:rsidRPr="00776473">
        <w:rPr>
          <w:rFonts w:ascii="Cambria" w:hAnsi="Cambria"/>
          <w:b/>
          <w:u w:val="single"/>
        </w:rPr>
        <w:lastRenderedPageBreak/>
        <w:t>Şef Kadrolarına</w:t>
      </w:r>
      <w:r w:rsidR="00684F0A" w:rsidRPr="00776473">
        <w:rPr>
          <w:rFonts w:ascii="Cambria" w:hAnsi="Cambria"/>
          <w:b/>
          <w:u w:val="single"/>
        </w:rPr>
        <w:t xml:space="preserve"> Atanabilmek için; </w:t>
      </w:r>
    </w:p>
    <w:p w:rsidR="00C41FD1" w:rsidRPr="00776473" w:rsidRDefault="00C41FD1" w:rsidP="007E73D0">
      <w:pPr>
        <w:pStyle w:val="ListeParagraf"/>
        <w:numPr>
          <w:ilvl w:val="0"/>
          <w:numId w:val="5"/>
        </w:numPr>
        <w:jc w:val="both"/>
        <w:rPr>
          <w:rFonts w:ascii="Cambria" w:hAnsi="Cambria"/>
        </w:rPr>
      </w:pPr>
      <w:r w:rsidRPr="00776473">
        <w:rPr>
          <w:rFonts w:ascii="Cambria" w:hAnsi="Cambria"/>
        </w:rPr>
        <w:t>En az iki yıllık yükseköğrenim mezunu olmak,</w:t>
      </w:r>
    </w:p>
    <w:p w:rsidR="00C41FD1" w:rsidRPr="00776473" w:rsidRDefault="00C41FD1" w:rsidP="007E73D0">
      <w:pPr>
        <w:pStyle w:val="ListeParagraf"/>
        <w:numPr>
          <w:ilvl w:val="0"/>
          <w:numId w:val="5"/>
        </w:numPr>
        <w:jc w:val="both"/>
        <w:rPr>
          <w:rFonts w:ascii="Cambria" w:hAnsi="Cambria"/>
        </w:rPr>
      </w:pPr>
      <w:proofErr w:type="gramStart"/>
      <w:r w:rsidRPr="00776473">
        <w:rPr>
          <w:rFonts w:ascii="Cambria" w:hAnsi="Cambria"/>
        </w:rPr>
        <w:t>İlan edilen kadrolar için belirlenen başvuru süresinin son günü itibariyle</w:t>
      </w:r>
      <w:r w:rsidR="00FD51B6">
        <w:rPr>
          <w:rFonts w:ascii="Cambria" w:hAnsi="Cambria"/>
        </w:rPr>
        <w:t xml:space="preserve"> (</w:t>
      </w:r>
      <w:r w:rsidR="00BB0BA6">
        <w:rPr>
          <w:rFonts w:ascii="Cambria" w:hAnsi="Cambria"/>
        </w:rPr>
        <w:t>04/05/2021</w:t>
      </w:r>
      <w:r w:rsidR="00FD51B6">
        <w:rPr>
          <w:rFonts w:ascii="Cambria" w:hAnsi="Cambria"/>
        </w:rPr>
        <w:t>)</w:t>
      </w:r>
      <w:r w:rsidRPr="00776473">
        <w:rPr>
          <w:rFonts w:ascii="Cambria" w:hAnsi="Cambria"/>
        </w:rPr>
        <w:t xml:space="preserve"> </w:t>
      </w:r>
      <w:r w:rsidRPr="00776473">
        <w:rPr>
          <w:rFonts w:ascii="Cambria" w:hAnsi="Cambria"/>
          <w:i/>
        </w:rPr>
        <w:t>Yükseköğretim Üst Kuruluşları ile Yükseköğretim Kurumları Personeli Görevde Yükselme ve Unvan Değişikliği Yönetmeliğinin 5 inci maddesinin ikinci fıkrasının (d) bendinde</w:t>
      </w:r>
      <w:r w:rsidRPr="00776473">
        <w:rPr>
          <w:rFonts w:ascii="Cambria" w:hAnsi="Cambria"/>
        </w:rPr>
        <w:t xml:space="preserve"> sayılan </w:t>
      </w:r>
      <w:r w:rsidR="007E73D0" w:rsidRPr="00776473">
        <w:rPr>
          <w:rFonts w:ascii="Cambria" w:hAnsi="Cambria"/>
        </w:rPr>
        <w:t xml:space="preserve">kadrolardan; </w:t>
      </w:r>
      <w:r w:rsidRPr="00776473">
        <w:rPr>
          <w:rFonts w:ascii="Cambria" w:hAnsi="Cambria"/>
        </w:rPr>
        <w:t xml:space="preserve">Memur, Bilgisayar İşletmeni, Veri Hazırlama ve Kontrol İşletmeni, </w:t>
      </w:r>
      <w:r w:rsidR="00D3268D" w:rsidRPr="00776473">
        <w:rPr>
          <w:rFonts w:ascii="Cambria" w:hAnsi="Cambria"/>
        </w:rPr>
        <w:t>Şoför veya mühendis hariç olmak üzere unvan değişikliğine tabi kadrolardan birinde çalışıyor olmak,</w:t>
      </w:r>
      <w:proofErr w:type="gramEnd"/>
    </w:p>
    <w:p w:rsidR="00DA4523" w:rsidRDefault="00DA4523" w:rsidP="00F91675">
      <w:pPr>
        <w:jc w:val="both"/>
        <w:rPr>
          <w:rFonts w:ascii="Cambria" w:hAnsi="Cambria"/>
          <w:b/>
          <w:color w:val="C00000"/>
        </w:rPr>
      </w:pPr>
    </w:p>
    <w:p w:rsidR="003C1DC6" w:rsidRPr="0034393A" w:rsidRDefault="00FD51B6" w:rsidP="00F91675">
      <w:pPr>
        <w:jc w:val="both"/>
        <w:rPr>
          <w:rFonts w:ascii="Cambria" w:hAnsi="Cambria"/>
          <w:b/>
          <w:color w:val="C00000"/>
        </w:rPr>
      </w:pPr>
      <w:r w:rsidRPr="0034393A">
        <w:rPr>
          <w:rFonts w:ascii="Cambria" w:hAnsi="Cambria"/>
          <w:b/>
          <w:color w:val="C00000"/>
        </w:rPr>
        <w:t>Görevde Yükselmeye İlişkin Esaslar</w:t>
      </w:r>
    </w:p>
    <w:p w:rsidR="001D790B" w:rsidRPr="00DA4523" w:rsidRDefault="00FD51B6" w:rsidP="00F91675">
      <w:pPr>
        <w:pStyle w:val="ListeParagraf"/>
        <w:numPr>
          <w:ilvl w:val="0"/>
          <w:numId w:val="8"/>
        </w:numPr>
        <w:jc w:val="both"/>
        <w:rPr>
          <w:rFonts w:ascii="Cambria" w:hAnsi="Cambria"/>
          <w:b/>
          <w:color w:val="C00000"/>
          <w:u w:val="single"/>
        </w:rPr>
      </w:pPr>
      <w:r w:rsidRPr="003C1DC6">
        <w:rPr>
          <w:rFonts w:ascii="Cambria" w:hAnsi="Cambria"/>
        </w:rPr>
        <w:t>İlgili Yönetmelik gereğince; Görevde Yükselme Suretiyle atanacakların yazılı ve sözlü sınavda başarılı olmaları gerekir.</w:t>
      </w:r>
    </w:p>
    <w:p w:rsidR="003C1DC6" w:rsidRPr="0034393A" w:rsidRDefault="003C1DC6" w:rsidP="00F91675">
      <w:pPr>
        <w:jc w:val="both"/>
        <w:rPr>
          <w:rFonts w:ascii="Cambria" w:hAnsi="Cambria"/>
          <w:b/>
          <w:color w:val="C00000"/>
        </w:rPr>
      </w:pPr>
      <w:r w:rsidRPr="0034393A">
        <w:rPr>
          <w:rFonts w:ascii="Cambria" w:hAnsi="Cambria"/>
          <w:b/>
          <w:color w:val="C00000"/>
        </w:rPr>
        <w:t xml:space="preserve">Yazılı Sınav:  </w:t>
      </w:r>
    </w:p>
    <w:p w:rsidR="001D790B" w:rsidRPr="00DA4523" w:rsidRDefault="003C1DC6" w:rsidP="00F91675">
      <w:pPr>
        <w:pStyle w:val="ListeParagraf"/>
        <w:numPr>
          <w:ilvl w:val="0"/>
          <w:numId w:val="8"/>
        </w:numPr>
        <w:jc w:val="both"/>
        <w:rPr>
          <w:rFonts w:ascii="Cambria" w:hAnsi="Cambria"/>
          <w:b/>
          <w:color w:val="C00000"/>
          <w:u w:val="single"/>
        </w:rPr>
      </w:pPr>
      <w:r w:rsidRPr="003C1DC6">
        <w:rPr>
          <w:rFonts w:ascii="Cambria" w:hAnsi="Cambria"/>
        </w:rPr>
        <w:t xml:space="preserve">Yazılı Sınavda yüz üzerinden </w:t>
      </w:r>
      <w:r w:rsidRPr="00586F7D">
        <w:rPr>
          <w:rFonts w:ascii="Cambria" w:hAnsi="Cambria"/>
          <w:b/>
        </w:rPr>
        <w:t>en az altmış</w:t>
      </w:r>
      <w:r w:rsidRPr="003C1DC6">
        <w:rPr>
          <w:rFonts w:ascii="Cambria" w:hAnsi="Cambria"/>
        </w:rPr>
        <w:t xml:space="preserve"> puan alanlar başarılı sayılırlar</w:t>
      </w:r>
      <w:r>
        <w:rPr>
          <w:rFonts w:ascii="Cambria" w:hAnsi="Cambria"/>
        </w:rPr>
        <w:t>.</w:t>
      </w:r>
    </w:p>
    <w:p w:rsidR="003C1DC6" w:rsidRPr="0034393A" w:rsidRDefault="003C1DC6" w:rsidP="00F91675">
      <w:pPr>
        <w:jc w:val="both"/>
        <w:rPr>
          <w:rFonts w:ascii="Cambria" w:hAnsi="Cambria"/>
          <w:b/>
          <w:color w:val="C00000"/>
        </w:rPr>
      </w:pPr>
      <w:r w:rsidRPr="0034393A">
        <w:rPr>
          <w:rFonts w:ascii="Cambria" w:hAnsi="Cambria"/>
          <w:b/>
          <w:color w:val="C00000"/>
        </w:rPr>
        <w:t>Sözlü Sınav:</w:t>
      </w:r>
    </w:p>
    <w:p w:rsidR="003C1DC6" w:rsidRPr="003C1DC6" w:rsidRDefault="003C1DC6" w:rsidP="00F91675">
      <w:pPr>
        <w:pStyle w:val="ListeParagraf"/>
        <w:numPr>
          <w:ilvl w:val="0"/>
          <w:numId w:val="8"/>
        </w:numPr>
        <w:jc w:val="both"/>
        <w:rPr>
          <w:rFonts w:ascii="Cambria" w:hAnsi="Cambria"/>
          <w:b/>
          <w:color w:val="C00000"/>
          <w:u w:val="single"/>
        </w:rPr>
      </w:pPr>
      <w:r>
        <w:rPr>
          <w:rFonts w:ascii="Cambria" w:hAnsi="Cambria"/>
        </w:rPr>
        <w:t>Yazılı Sınavda en yüksek puan alan adaydan başlamak üzere ilan edilen kadro sayısının beş katına kadar aday, Üniversitemiz Sınav Kurulunca Sözlü Sınava alınır. İlgili Personel, Sınav Kurulunun her bir üyesi tarafından;</w:t>
      </w:r>
    </w:p>
    <w:p w:rsidR="003C1DC6" w:rsidRPr="003C1DC6" w:rsidRDefault="003C1DC6" w:rsidP="00F91675">
      <w:pPr>
        <w:pStyle w:val="ListeParagraf"/>
        <w:numPr>
          <w:ilvl w:val="0"/>
          <w:numId w:val="9"/>
        </w:numPr>
        <w:jc w:val="both"/>
        <w:rPr>
          <w:rFonts w:ascii="Cambria" w:hAnsi="Cambria"/>
          <w:b/>
          <w:color w:val="C00000"/>
          <w:u w:val="single"/>
        </w:rPr>
      </w:pPr>
      <w:r>
        <w:rPr>
          <w:rFonts w:ascii="Cambria" w:hAnsi="Cambria"/>
        </w:rPr>
        <w:t>Sınav konularına ilişkin bilgi düzeyi</w:t>
      </w:r>
    </w:p>
    <w:p w:rsidR="003C1DC6" w:rsidRPr="003C1DC6" w:rsidRDefault="003C1DC6" w:rsidP="00F91675">
      <w:pPr>
        <w:pStyle w:val="ListeParagraf"/>
        <w:numPr>
          <w:ilvl w:val="0"/>
          <w:numId w:val="9"/>
        </w:numPr>
        <w:jc w:val="both"/>
        <w:rPr>
          <w:rFonts w:ascii="Cambria" w:hAnsi="Cambria"/>
          <w:b/>
          <w:color w:val="C00000"/>
          <w:u w:val="single"/>
        </w:rPr>
      </w:pPr>
      <w:r>
        <w:rPr>
          <w:rFonts w:ascii="Cambria" w:hAnsi="Cambria"/>
        </w:rPr>
        <w:t>Bir konuyu kavrayıp özetleme, ifade yeteneği ve muhakeme gücü,</w:t>
      </w:r>
    </w:p>
    <w:p w:rsidR="003C1DC6" w:rsidRPr="003C1DC6" w:rsidRDefault="003C1DC6" w:rsidP="00F91675">
      <w:pPr>
        <w:pStyle w:val="ListeParagraf"/>
        <w:numPr>
          <w:ilvl w:val="0"/>
          <w:numId w:val="9"/>
        </w:numPr>
        <w:spacing w:after="0"/>
        <w:jc w:val="both"/>
        <w:rPr>
          <w:rFonts w:ascii="Cambria" w:hAnsi="Cambria"/>
          <w:b/>
          <w:color w:val="C00000"/>
          <w:u w:val="single"/>
        </w:rPr>
      </w:pPr>
      <w:r>
        <w:rPr>
          <w:rFonts w:ascii="Cambria" w:hAnsi="Cambria"/>
        </w:rPr>
        <w:t xml:space="preserve">Liyakati, temsil kabiliyeti, tutum ve davranışlarının göreve uygunluğu, </w:t>
      </w:r>
    </w:p>
    <w:p w:rsidR="003C1DC6" w:rsidRDefault="003C1DC6" w:rsidP="00F91675">
      <w:pPr>
        <w:spacing w:after="0"/>
        <w:ind w:left="720"/>
        <w:jc w:val="both"/>
        <w:rPr>
          <w:rFonts w:ascii="Cambria" w:hAnsi="Cambria"/>
        </w:rPr>
      </w:pPr>
      <w:r w:rsidRPr="003C1DC6">
        <w:rPr>
          <w:rFonts w:ascii="Cambria" w:hAnsi="Cambria"/>
        </w:rPr>
        <w:t>ç</w:t>
      </w:r>
      <w:r>
        <w:rPr>
          <w:rFonts w:ascii="Cambria" w:hAnsi="Cambria"/>
        </w:rPr>
        <w:t>)    Özgüveni, ikna kabiliyeti ve inandırıcılığı,</w:t>
      </w:r>
    </w:p>
    <w:p w:rsidR="003C1DC6" w:rsidRDefault="003C1DC6" w:rsidP="00F91675">
      <w:pPr>
        <w:spacing w:after="0"/>
        <w:ind w:left="720"/>
        <w:jc w:val="both"/>
        <w:rPr>
          <w:rFonts w:ascii="Cambria" w:hAnsi="Cambria"/>
        </w:rPr>
      </w:pPr>
      <w:r>
        <w:rPr>
          <w:rFonts w:ascii="Cambria" w:hAnsi="Cambria"/>
        </w:rPr>
        <w:t>d)    Genel kültürü ve genel yeteneği</w:t>
      </w:r>
    </w:p>
    <w:p w:rsidR="003C1DC6" w:rsidRDefault="003C1DC6" w:rsidP="00F91675">
      <w:pPr>
        <w:spacing w:after="0"/>
        <w:ind w:left="720"/>
        <w:jc w:val="both"/>
        <w:rPr>
          <w:rFonts w:ascii="Cambria" w:hAnsi="Cambria"/>
        </w:rPr>
      </w:pPr>
      <w:r>
        <w:rPr>
          <w:rFonts w:ascii="Cambria" w:hAnsi="Cambria"/>
        </w:rPr>
        <w:t xml:space="preserve">e)    </w:t>
      </w:r>
      <w:r w:rsidR="007D2968">
        <w:rPr>
          <w:rFonts w:ascii="Cambria" w:hAnsi="Cambria"/>
        </w:rPr>
        <w:t>Bilimsel ve teknolojik gelişmelere açıklığı,</w:t>
      </w:r>
    </w:p>
    <w:p w:rsidR="007D2968" w:rsidRDefault="007D2968" w:rsidP="00F91675">
      <w:pPr>
        <w:spacing w:after="0"/>
        <w:ind w:left="720"/>
        <w:jc w:val="both"/>
        <w:rPr>
          <w:rFonts w:ascii="Cambria" w:hAnsi="Cambria"/>
        </w:rPr>
      </w:pPr>
      <w:proofErr w:type="gramStart"/>
      <w:r>
        <w:rPr>
          <w:rFonts w:ascii="Cambria" w:hAnsi="Cambria"/>
        </w:rPr>
        <w:t>esas</w:t>
      </w:r>
      <w:proofErr w:type="gramEnd"/>
      <w:r>
        <w:rPr>
          <w:rFonts w:ascii="Cambria" w:hAnsi="Cambria"/>
        </w:rPr>
        <w:t xml:space="preserve"> alınarak yüz tam puan üzerinden değerlendirilir. Her üyenin vermiş olduğu puanların aritmetik ortalaması alınarak personelin sözlü sınav puanı tespit edilir.</w:t>
      </w:r>
    </w:p>
    <w:p w:rsidR="001D790B" w:rsidRDefault="007D2968" w:rsidP="00F91675">
      <w:pPr>
        <w:pStyle w:val="ListeParagraf"/>
        <w:numPr>
          <w:ilvl w:val="0"/>
          <w:numId w:val="8"/>
        </w:numPr>
        <w:spacing w:after="0"/>
        <w:jc w:val="both"/>
        <w:rPr>
          <w:rFonts w:ascii="Cambria" w:hAnsi="Cambria"/>
        </w:rPr>
      </w:pPr>
      <w:r>
        <w:rPr>
          <w:rFonts w:ascii="Cambria" w:hAnsi="Cambria"/>
        </w:rPr>
        <w:t xml:space="preserve">Sözlü Sınavda yüz üzerinden </w:t>
      </w:r>
      <w:r w:rsidRPr="00586F7D">
        <w:rPr>
          <w:rFonts w:ascii="Cambria" w:hAnsi="Cambria"/>
          <w:b/>
        </w:rPr>
        <w:t>en az yetmiş</w:t>
      </w:r>
      <w:r>
        <w:rPr>
          <w:rFonts w:ascii="Cambria" w:hAnsi="Cambria"/>
        </w:rPr>
        <w:t xml:space="preserve"> puan alanlar başarılı sayılırlar.</w:t>
      </w:r>
    </w:p>
    <w:p w:rsidR="00DA4523" w:rsidRPr="00DA4523" w:rsidRDefault="00DA4523" w:rsidP="00DA4523">
      <w:pPr>
        <w:pStyle w:val="ListeParagraf"/>
        <w:spacing w:after="0"/>
        <w:jc w:val="both"/>
        <w:rPr>
          <w:rFonts w:ascii="Cambria" w:hAnsi="Cambria"/>
        </w:rPr>
      </w:pPr>
    </w:p>
    <w:p w:rsidR="00F91675" w:rsidRDefault="00F91675" w:rsidP="00F91675">
      <w:pPr>
        <w:spacing w:after="0"/>
        <w:jc w:val="both"/>
        <w:rPr>
          <w:rFonts w:ascii="Cambria" w:hAnsi="Cambria"/>
          <w:b/>
          <w:color w:val="C00000"/>
        </w:rPr>
      </w:pPr>
      <w:r w:rsidRPr="0034393A">
        <w:rPr>
          <w:rFonts w:ascii="Cambria" w:hAnsi="Cambria"/>
          <w:b/>
          <w:color w:val="C00000"/>
        </w:rPr>
        <w:t xml:space="preserve">Başarı Sıralaması:  </w:t>
      </w:r>
    </w:p>
    <w:p w:rsidR="00DA4523" w:rsidRPr="0034393A" w:rsidRDefault="00DA4523" w:rsidP="00F91675">
      <w:pPr>
        <w:spacing w:after="0"/>
        <w:jc w:val="both"/>
        <w:rPr>
          <w:rFonts w:ascii="Cambria" w:hAnsi="Cambria"/>
          <w:b/>
          <w:color w:val="C00000"/>
        </w:rPr>
      </w:pPr>
    </w:p>
    <w:p w:rsidR="003C1DC6" w:rsidRDefault="00F91675" w:rsidP="003C1DC6">
      <w:pPr>
        <w:pStyle w:val="ListeParagraf"/>
        <w:jc w:val="both"/>
        <w:rPr>
          <w:rFonts w:ascii="Cambria" w:hAnsi="Cambria"/>
        </w:rPr>
      </w:pPr>
      <w:r>
        <w:rPr>
          <w:rFonts w:ascii="Cambria" w:hAnsi="Cambria"/>
        </w:rPr>
        <w:t xml:space="preserve">Görevde yükselme suretiyle ilan edilen boş kadro sayısı kadar atama yapılmasında başarı puanı esas alınır. </w:t>
      </w:r>
      <w:r w:rsidRPr="00F91675">
        <w:rPr>
          <w:rFonts w:ascii="Cambria" w:hAnsi="Cambria"/>
          <w:b/>
        </w:rPr>
        <w:t>Başarı puanı</w:t>
      </w:r>
      <w:r>
        <w:rPr>
          <w:rFonts w:ascii="Cambria" w:hAnsi="Cambria"/>
        </w:rPr>
        <w:t>; yazılı ve sözlü sınav puanlarının aritmetik ortalaması esas alınmak suretiyle tespit edilir. Başarı puanlarının eşit olması halinde, sırasıyla;</w:t>
      </w:r>
    </w:p>
    <w:p w:rsidR="00586F7D" w:rsidRDefault="00586F7D" w:rsidP="00586F7D">
      <w:pPr>
        <w:pStyle w:val="ListeParagraf"/>
        <w:numPr>
          <w:ilvl w:val="0"/>
          <w:numId w:val="10"/>
        </w:numPr>
        <w:jc w:val="both"/>
        <w:rPr>
          <w:rFonts w:ascii="Cambria" w:hAnsi="Cambria"/>
        </w:rPr>
      </w:pPr>
      <w:r>
        <w:rPr>
          <w:rFonts w:ascii="Cambria" w:hAnsi="Cambria"/>
        </w:rPr>
        <w:t>Hizmet süresi fazla olanlara,</w:t>
      </w:r>
    </w:p>
    <w:p w:rsidR="00586F7D" w:rsidRDefault="00586F7D" w:rsidP="00586F7D">
      <w:pPr>
        <w:pStyle w:val="ListeParagraf"/>
        <w:numPr>
          <w:ilvl w:val="0"/>
          <w:numId w:val="10"/>
        </w:numPr>
        <w:jc w:val="both"/>
        <w:rPr>
          <w:rFonts w:ascii="Cambria" w:hAnsi="Cambria"/>
        </w:rPr>
      </w:pPr>
      <w:r>
        <w:rPr>
          <w:rFonts w:ascii="Cambria" w:hAnsi="Cambria"/>
        </w:rPr>
        <w:t>Daha üst öğrenim bitirmiş olanlara,</w:t>
      </w:r>
    </w:p>
    <w:p w:rsidR="00586F7D" w:rsidRDefault="00586F7D" w:rsidP="00586F7D">
      <w:pPr>
        <w:pStyle w:val="ListeParagraf"/>
        <w:numPr>
          <w:ilvl w:val="0"/>
          <w:numId w:val="10"/>
        </w:numPr>
        <w:jc w:val="both"/>
        <w:rPr>
          <w:rFonts w:ascii="Cambria" w:hAnsi="Cambria"/>
        </w:rPr>
      </w:pPr>
      <w:r>
        <w:rPr>
          <w:rFonts w:ascii="Cambria" w:hAnsi="Cambria"/>
        </w:rPr>
        <w:t>Üst öğrenim mezuniyet notu yüksek olanlara,</w:t>
      </w:r>
    </w:p>
    <w:p w:rsidR="001D790B" w:rsidRPr="00DA4523" w:rsidRDefault="00586F7D" w:rsidP="00DA4523">
      <w:pPr>
        <w:pStyle w:val="ListeParagraf"/>
        <w:ind w:left="1080"/>
        <w:jc w:val="both"/>
        <w:rPr>
          <w:rFonts w:ascii="Cambria" w:hAnsi="Cambria"/>
        </w:rPr>
      </w:pPr>
      <w:r>
        <w:rPr>
          <w:rFonts w:ascii="Cambria" w:hAnsi="Cambria"/>
        </w:rPr>
        <w:t>Öncelik verilmek suretiyle, en yüksek puandan başlamak üzere başarı sıralaması belirlenir.</w:t>
      </w:r>
    </w:p>
    <w:p w:rsidR="00586F7D" w:rsidRPr="0034393A" w:rsidRDefault="00586F7D" w:rsidP="00586F7D">
      <w:pPr>
        <w:jc w:val="both"/>
        <w:rPr>
          <w:rFonts w:ascii="Cambria" w:hAnsi="Cambria"/>
          <w:b/>
          <w:color w:val="C00000"/>
        </w:rPr>
      </w:pPr>
      <w:r w:rsidRPr="0034393A">
        <w:rPr>
          <w:rFonts w:ascii="Cambria" w:hAnsi="Cambria"/>
          <w:b/>
          <w:color w:val="C00000"/>
        </w:rPr>
        <w:t>Görevde Yükselme Suretiyle Atanma:</w:t>
      </w:r>
    </w:p>
    <w:p w:rsidR="00B74DB6" w:rsidRDefault="00586F7D" w:rsidP="00586F7D">
      <w:pPr>
        <w:pStyle w:val="ListeParagraf"/>
        <w:numPr>
          <w:ilvl w:val="0"/>
          <w:numId w:val="8"/>
        </w:numPr>
        <w:jc w:val="both"/>
        <w:rPr>
          <w:rFonts w:ascii="Cambria" w:hAnsi="Cambria"/>
        </w:rPr>
      </w:pPr>
      <w:r w:rsidRPr="00B74DB6">
        <w:rPr>
          <w:rFonts w:ascii="Cambria" w:hAnsi="Cambria"/>
        </w:rPr>
        <w:t xml:space="preserve">Atanmaya hak kazanan personel, başarı sıralaması listesinin kesinleşmesini müteakip üç ay içinde </w:t>
      </w:r>
      <w:r w:rsidRPr="00B74DB6">
        <w:rPr>
          <w:rFonts w:ascii="Cambria" w:hAnsi="Cambria"/>
          <w:u w:val="single"/>
        </w:rPr>
        <w:t>en yüksek puandan başlamak üzere belirlenen başarı sıralamasındaki</w:t>
      </w:r>
      <w:r w:rsidRPr="00B74DB6">
        <w:rPr>
          <w:rFonts w:ascii="Cambria" w:hAnsi="Cambria"/>
        </w:rPr>
        <w:t xml:space="preserve"> başarı puanlarına göre atanır.</w:t>
      </w:r>
      <w:bookmarkStart w:id="0" w:name="_GoBack"/>
      <w:bookmarkEnd w:id="0"/>
    </w:p>
    <w:p w:rsidR="00586F7D" w:rsidRPr="00DA4523" w:rsidRDefault="00586F7D" w:rsidP="00DA4523">
      <w:pPr>
        <w:pStyle w:val="ListeParagraf"/>
        <w:numPr>
          <w:ilvl w:val="0"/>
          <w:numId w:val="8"/>
        </w:numPr>
        <w:jc w:val="both"/>
        <w:rPr>
          <w:rFonts w:ascii="Cambria" w:hAnsi="Cambria"/>
        </w:rPr>
      </w:pPr>
      <w:r w:rsidRPr="00DA4523">
        <w:rPr>
          <w:rFonts w:ascii="Cambria" w:hAnsi="Cambria"/>
        </w:rPr>
        <w:t>Duyurulan kadrolardan;</w:t>
      </w:r>
    </w:p>
    <w:p w:rsidR="00586F7D" w:rsidRDefault="00586F7D" w:rsidP="00586F7D">
      <w:pPr>
        <w:pStyle w:val="ListeParagraf"/>
        <w:numPr>
          <w:ilvl w:val="0"/>
          <w:numId w:val="11"/>
        </w:numPr>
        <w:jc w:val="both"/>
        <w:rPr>
          <w:rFonts w:ascii="Cambria" w:hAnsi="Cambria"/>
        </w:rPr>
      </w:pPr>
      <w:r>
        <w:rPr>
          <w:rFonts w:ascii="Cambria" w:hAnsi="Cambria"/>
        </w:rPr>
        <w:lastRenderedPageBreak/>
        <w:t>Atanma şartlarını taşımadıkları için sınavların geçersiz sayılması veya bu sebeple atamaların iptal edilmesi, atanılan göreve geçerli bir mazeret olmaksızın süresi içinde başlanmaması ya da atanma hakkından vazgeçilmesi,</w:t>
      </w:r>
    </w:p>
    <w:p w:rsidR="00586F7D" w:rsidRDefault="00586F7D" w:rsidP="00586F7D">
      <w:pPr>
        <w:pStyle w:val="ListeParagraf"/>
        <w:numPr>
          <w:ilvl w:val="0"/>
          <w:numId w:val="11"/>
        </w:numPr>
        <w:jc w:val="both"/>
        <w:rPr>
          <w:rFonts w:ascii="Cambria" w:hAnsi="Cambria"/>
        </w:rPr>
      </w:pPr>
      <w:proofErr w:type="gramStart"/>
      <w:r>
        <w:rPr>
          <w:rFonts w:ascii="Cambria" w:hAnsi="Cambria"/>
        </w:rPr>
        <w:t xml:space="preserve">Emeklilik, ölüm, memurluktan çekilme veya çıkarılma, başka unvanlı kadrolara ya da başka kuruma naklen atanma, </w:t>
      </w:r>
      <w:r w:rsidR="00B74DB6">
        <w:rPr>
          <w:rFonts w:ascii="Cambria" w:hAnsi="Cambria"/>
        </w:rPr>
        <w:t xml:space="preserve"> sebepleriyle boş kalan veya boşalanlara, başarı sıralaması listesinin kesinleştiği tarihten itibaren altı aylık süreyi aşmamak üzere </w:t>
      </w:r>
      <w:r>
        <w:rPr>
          <w:rFonts w:ascii="Cambria" w:hAnsi="Cambria"/>
        </w:rPr>
        <w:t>aynı unvanlı kadrolar için ya</w:t>
      </w:r>
      <w:r w:rsidR="0034393A">
        <w:rPr>
          <w:rFonts w:ascii="Cambria" w:hAnsi="Cambria"/>
        </w:rPr>
        <w:t>pılacak mü</w:t>
      </w:r>
      <w:r w:rsidR="00B74DB6">
        <w:rPr>
          <w:rFonts w:ascii="Cambria" w:hAnsi="Cambria"/>
        </w:rPr>
        <w:t>teakip sınava ilişkin duyuruya kadar, ilgili yönetmeliğin 14. maddesi hükümlerine göre yedekler arasından başarı sıralamasına göre atama yapılır.</w:t>
      </w:r>
      <w:proofErr w:type="gramEnd"/>
    </w:p>
    <w:p w:rsidR="00FD51B6" w:rsidRPr="00B74DB6" w:rsidRDefault="00B74DB6" w:rsidP="00B74DB6">
      <w:pPr>
        <w:pStyle w:val="ListeParagraf"/>
        <w:numPr>
          <w:ilvl w:val="0"/>
          <w:numId w:val="13"/>
        </w:numPr>
        <w:jc w:val="both"/>
        <w:rPr>
          <w:rFonts w:ascii="Cambria" w:hAnsi="Cambria"/>
        </w:rPr>
      </w:pPr>
      <w:r>
        <w:rPr>
          <w:rFonts w:ascii="Cambria" w:hAnsi="Cambria"/>
        </w:rPr>
        <w:t>Görevde yükselme sınavına herhangi bir sebeple katılmayanlar ile başarısız olan veya yedeklerden altı ay içindeki müteakip sınava ilişkin duyuruya kadar atanmamış olanlar ya da atanma haklarından herhangi bir sebeple feragat edenler, aynı unvanlı kadrolara yapılacak atamalar için bu Yönetmelikte öngörülen bütün usul ve esaslara tabidir.</w:t>
      </w:r>
    </w:p>
    <w:sectPr w:rsidR="00FD51B6" w:rsidRPr="00B74DB6" w:rsidSect="007E71B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62C" w:rsidRDefault="0090062C" w:rsidP="00776473">
      <w:pPr>
        <w:spacing w:after="0" w:line="240" w:lineRule="auto"/>
      </w:pPr>
      <w:r>
        <w:separator/>
      </w:r>
    </w:p>
  </w:endnote>
  <w:endnote w:type="continuationSeparator" w:id="0">
    <w:p w:rsidR="0090062C" w:rsidRDefault="0090062C" w:rsidP="00776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625131"/>
      <w:docPartObj>
        <w:docPartGallery w:val="Page Numbers (Bottom of Page)"/>
        <w:docPartUnique/>
      </w:docPartObj>
    </w:sdtPr>
    <w:sdtEndPr/>
    <w:sdtContent>
      <w:p w:rsidR="00776473" w:rsidRDefault="00F5651C">
        <w:pPr>
          <w:pStyle w:val="AltBilgi"/>
        </w:pPr>
        <w:r>
          <w:rPr>
            <w:noProof/>
            <w:lang w:eastAsia="tr-TR"/>
          </w:rPr>
          <mc:AlternateContent>
            <mc:Choice Requires="wps">
              <w:drawing>
                <wp:anchor distT="0" distB="0" distL="114300" distR="114300" simplePos="0" relativeHeight="251661312"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F5651C" w:rsidRPr="00F5651C" w:rsidRDefault="00F5651C">
                              <w:pPr>
                                <w:pBdr>
                                  <w:top w:val="single" w:sz="4" w:space="1" w:color="7F7F7F" w:themeColor="background1" w:themeShade="7F"/>
                                </w:pBdr>
                                <w:jc w:val="center"/>
                                <w:rPr>
                                  <w:color w:val="C00000"/>
                                </w:rPr>
                              </w:pPr>
                              <w:r w:rsidRPr="00F5651C">
                                <w:rPr>
                                  <w:color w:val="C00000"/>
                                </w:rPr>
                                <w:fldChar w:fldCharType="begin"/>
                              </w:r>
                              <w:r w:rsidRPr="00F5651C">
                                <w:rPr>
                                  <w:color w:val="C00000"/>
                                </w:rPr>
                                <w:instrText>PAGE   \* MERGEFORMAT</w:instrText>
                              </w:r>
                              <w:r w:rsidRPr="00F5651C">
                                <w:rPr>
                                  <w:color w:val="C00000"/>
                                </w:rPr>
                                <w:fldChar w:fldCharType="separate"/>
                              </w:r>
                              <w:r w:rsidR="00DA4523">
                                <w:rPr>
                                  <w:noProof/>
                                  <w:color w:val="C00000"/>
                                </w:rPr>
                                <w:t>1</w:t>
                              </w:r>
                              <w:r w:rsidRPr="00F5651C">
                                <w:rPr>
                                  <w:color w:val="C0000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Dikdörtgen 9" o:spid="_x0000_s1027"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" filled="f" fillcolor="#c0504d" stroked="f" strokecolor="#5c83b4" strokeweight="2.25pt">
                  <v:textbox inset=",0,,0">
                    <w:txbxContent>
                      <w:p w:rsidR="00F5651C" w:rsidRPr="00F5651C" w:rsidRDefault="00F5651C">
                        <w:pPr>
                          <w:pBdr>
                            <w:top w:val="single" w:sz="4" w:space="1" w:color="7F7F7F" w:themeColor="background1" w:themeShade="7F"/>
                          </w:pBdr>
                          <w:jc w:val="center"/>
                          <w:rPr>
                            <w:color w:val="C00000"/>
                          </w:rPr>
                        </w:pPr>
                        <w:r w:rsidRPr="00F5651C">
                          <w:rPr>
                            <w:color w:val="C00000"/>
                          </w:rPr>
                          <w:fldChar w:fldCharType="begin"/>
                        </w:r>
                        <w:r w:rsidRPr="00F5651C">
                          <w:rPr>
                            <w:color w:val="C00000"/>
                          </w:rPr>
                          <w:instrText>PAGE   \* MERGEFORMAT</w:instrText>
                        </w:r>
                        <w:r w:rsidRPr="00F5651C">
                          <w:rPr>
                            <w:color w:val="C00000"/>
                          </w:rPr>
                          <w:fldChar w:fldCharType="separate"/>
                        </w:r>
                        <w:r w:rsidR="00DA4523">
                          <w:rPr>
                            <w:noProof/>
                            <w:color w:val="C00000"/>
                          </w:rPr>
                          <w:t>1</w:t>
                        </w:r>
                        <w:r w:rsidRPr="00F5651C">
                          <w:rPr>
                            <w:color w:val="C0000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62C" w:rsidRDefault="0090062C" w:rsidP="00776473">
      <w:pPr>
        <w:spacing w:after="0" w:line="240" w:lineRule="auto"/>
      </w:pPr>
      <w:r>
        <w:separator/>
      </w:r>
    </w:p>
  </w:footnote>
  <w:footnote w:type="continuationSeparator" w:id="0">
    <w:p w:rsidR="0090062C" w:rsidRDefault="0090062C" w:rsidP="00776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473" w:rsidRDefault="00776473">
    <w:pPr>
      <w:pStyle w:val="stBilgi"/>
    </w:pPr>
    <w:r w:rsidRPr="00776473">
      <w:rPr>
        <w:rFonts w:ascii="Century Gothic" w:eastAsia="Times New Roman" w:hAnsi="Century Gothic" w:cs="Times New Roman"/>
        <w:noProof/>
        <w:lang w:eastAsia="tr-TR"/>
      </w:rPr>
      <mc:AlternateContent>
        <mc:Choice Requires="wps">
          <w:drawing>
            <wp:anchor distT="0" distB="0" distL="118745" distR="118745" simplePos="0" relativeHeight="251659264" behindDoc="1" locked="0" layoutInCell="1" allowOverlap="0" wp14:anchorId="3B83E342" wp14:editId="4DB23783">
              <wp:simplePos x="0" y="0"/>
              <wp:positionH relativeFrom="margin">
                <wp:posOffset>-680720</wp:posOffset>
              </wp:positionH>
              <wp:positionV relativeFrom="page">
                <wp:posOffset>95250</wp:posOffset>
              </wp:positionV>
              <wp:extent cx="7096125" cy="290830"/>
              <wp:effectExtent l="38100" t="57150" r="47625" b="52070"/>
              <wp:wrapSquare wrapText="bothSides"/>
              <wp:docPr id="2" name="Dikdörtgen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6125" cy="290830"/>
                      </a:xfrm>
                      <a:prstGeom prst="rect">
                        <a:avLst/>
                      </a:prstGeom>
                      <a:solidFill>
                        <a:schemeClr val="bg1">
                          <a:lumMod val="65000"/>
                        </a:schemeClr>
                      </a:solidFill>
                      <a:ln w="12700">
                        <a:noFill/>
                        <a:miter lim="800000"/>
                        <a:headEnd/>
                        <a:tailEnd/>
                      </a:ln>
                      <a:effectLst/>
                      <a:scene3d>
                        <a:camera prst="orthographicFront">
                          <a:rot lat="0" lon="0" rev="0"/>
                        </a:camera>
                        <a:lightRig rig="glow" dir="t">
                          <a:rot lat="0" lon="0" rev="14100000"/>
                        </a:lightRig>
                      </a:scene3d>
                      <a:sp3d prstMaterial="softEdge">
                        <a:bevelT w="127000" prst="artDeco"/>
                      </a:sp3d>
                    </wps:spPr>
                    <wps:txbx>
                      <w:txbxContent>
                        <w:sdt>
                          <w:sdtPr>
                            <w:rPr>
                              <w:rFonts w:ascii="Cambria" w:hAnsi="Cambria"/>
                              <w:caps/>
                              <w:sz w:val="20"/>
                              <w:szCs w:val="20"/>
                            </w:rPr>
                            <w:alias w:val="Başlık"/>
                            <w:tag w:val=""/>
                            <w:id w:val="-586067546"/>
                            <w:dataBinding w:prefixMappings="xmlns:ns0='http://purl.org/dc/elements/1.1/' xmlns:ns1='http://schemas.openxmlformats.org/package/2006/metadata/core-properties' " w:xpath="/ns1:coreProperties[1]/ns0:title[1]" w:storeItemID="{6C3C8BC8-F283-45AE-878A-BAB7291924A1}"/>
                            <w:text/>
                          </w:sdtPr>
                          <w:sdtEndPr/>
                          <w:sdtContent>
                            <w:p w:rsidR="00776473" w:rsidRPr="00F5651C" w:rsidRDefault="00776473" w:rsidP="00776473">
                              <w:pPr>
                                <w:pStyle w:val="stBilgi"/>
                                <w:rPr>
                                  <w:rFonts w:ascii="Cambria" w:hAnsi="Cambria"/>
                                  <w:caps/>
                                  <w:color w:val="FFFFFF"/>
                                  <w:sz w:val="20"/>
                                  <w:szCs w:val="20"/>
                                </w:rPr>
                              </w:pPr>
                              <w:r w:rsidRPr="0034393A">
                                <w:rPr>
                                  <w:rFonts w:ascii="Cambria" w:hAnsi="Cambria"/>
                                  <w:caps/>
                                  <w:sz w:val="20"/>
                                  <w:szCs w:val="20"/>
                                </w:rPr>
                                <w:t xml:space="preserve">ABDULLAH GÜL ÜNİVERSİTESİ                                                       </w:t>
                              </w:r>
                              <w:r w:rsidR="00F5651C" w:rsidRPr="0034393A">
                                <w:rPr>
                                  <w:rFonts w:ascii="Cambria" w:hAnsi="Cambria"/>
                                  <w:caps/>
                                  <w:sz w:val="20"/>
                                  <w:szCs w:val="20"/>
                                </w:rPr>
                                <w:t xml:space="preserve">             </w:t>
                              </w:r>
                              <w:r w:rsidRPr="0034393A">
                                <w:rPr>
                                  <w:rFonts w:ascii="Cambria" w:hAnsi="Cambria"/>
                                  <w:caps/>
                                  <w:sz w:val="20"/>
                                  <w:szCs w:val="20"/>
                                </w:rPr>
                                <w:t xml:space="preserve">  </w:t>
                              </w:r>
                              <w:r w:rsidR="00F5651C" w:rsidRPr="0034393A">
                                <w:rPr>
                                  <w:rFonts w:ascii="Cambria" w:hAnsi="Cambria"/>
                                  <w:caps/>
                                  <w:sz w:val="20"/>
                                  <w:szCs w:val="20"/>
                                </w:rPr>
                                <w:t xml:space="preserve">                                                     </w:t>
                              </w:r>
                              <w:r w:rsidRPr="0034393A">
                                <w:rPr>
                                  <w:rFonts w:ascii="Cambria" w:hAnsi="Cambria"/>
                                  <w:caps/>
                                  <w:sz w:val="20"/>
                                  <w:szCs w:val="20"/>
                                </w:rPr>
                                <w:t xml:space="preserve"> PERSONEL DAİRE BAŞKANLIĞI</w:t>
                              </w:r>
                            </w:p>
                          </w:sdtContent>
                        </w:sdt>
                      </w:txbxContent>
                    </wps:txbx>
                    <wps:bodyPr rot="0" vert="horz" wrap="square" lIns="91440" tIns="45720" rIns="91440" bIns="45720" anchor="ctr" anchorCtr="0" upright="1">
                      <a:spAutoFit/>
                    </wps:bodyPr>
                  </wps:wsp>
                </a:graphicData>
              </a:graphic>
              <wp14:sizeRelH relativeFrom="margin">
                <wp14:pctWidth>0</wp14:pctWidth>
              </wp14:sizeRelH>
              <wp14:sizeRelV relativeFrom="page">
                <wp14:pctHeight>2700</wp14:pctHeight>
              </wp14:sizeRelV>
            </wp:anchor>
          </w:drawing>
        </mc:Choice>
        <mc:Fallback>
          <w:pict>
            <v:rect w14:anchorId="3B83E342" id="Dikdörtgen 197" o:spid="_x0000_s1026" style="position:absolute;margin-left:-53.6pt;margin-top:7.5pt;width:558.75pt;height:22.9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" o:allowoverlap="f" fillcolor="#a5a5a5 [2092]" stroked="f" strokeweight="1pt">
              <v:textbox style="mso-fit-shape-to-text:t">
                <w:txbxContent>
                  <w:sdt>
                    <w:sdtPr>
                      <w:rPr>
                        <w:rFonts w:ascii="Cambria" w:hAnsi="Cambria"/>
                        <w:caps/>
                        <w:sz w:val="20"/>
                        <w:szCs w:val="20"/>
                      </w:rPr>
                      <w:alias w:val="Başlık"/>
                      <w:tag w:val=""/>
                      <w:id w:val="-586067546"/>
                      <w:dataBinding w:prefixMappings="xmlns:ns0='http://purl.org/dc/elements/1.1/' xmlns:ns1='http://schemas.openxmlformats.org/package/2006/metadata/core-properties' " w:xpath="/ns1:coreProperties[1]/ns0:title[1]" w:storeItemID="{6C3C8BC8-F283-45AE-878A-BAB7291924A1}"/>
                      <w:text/>
                    </w:sdtPr>
                    <w:sdtEndPr/>
                    <w:sdtContent>
                      <w:p w:rsidR="00776473" w:rsidRPr="00F5651C" w:rsidRDefault="00776473" w:rsidP="00776473">
                        <w:pPr>
                          <w:pStyle w:val="stBilgi"/>
                          <w:rPr>
                            <w:rFonts w:ascii="Cambria" w:hAnsi="Cambria"/>
                            <w:caps/>
                            <w:color w:val="FFFFFF"/>
                            <w:sz w:val="20"/>
                            <w:szCs w:val="20"/>
                          </w:rPr>
                        </w:pPr>
                        <w:r w:rsidRPr="0034393A">
                          <w:rPr>
                            <w:rFonts w:ascii="Cambria" w:hAnsi="Cambria"/>
                            <w:caps/>
                            <w:sz w:val="20"/>
                            <w:szCs w:val="20"/>
                          </w:rPr>
                          <w:t xml:space="preserve">ABDULLAH GÜL ÜNİVERSİTESİ                                                       </w:t>
                        </w:r>
                        <w:r w:rsidR="00F5651C" w:rsidRPr="0034393A">
                          <w:rPr>
                            <w:rFonts w:ascii="Cambria" w:hAnsi="Cambria"/>
                            <w:caps/>
                            <w:sz w:val="20"/>
                            <w:szCs w:val="20"/>
                          </w:rPr>
                          <w:t xml:space="preserve">             </w:t>
                        </w:r>
                        <w:r w:rsidRPr="0034393A">
                          <w:rPr>
                            <w:rFonts w:ascii="Cambria" w:hAnsi="Cambria"/>
                            <w:caps/>
                            <w:sz w:val="20"/>
                            <w:szCs w:val="20"/>
                          </w:rPr>
                          <w:t xml:space="preserve">  </w:t>
                        </w:r>
                        <w:r w:rsidR="00F5651C" w:rsidRPr="0034393A">
                          <w:rPr>
                            <w:rFonts w:ascii="Cambria" w:hAnsi="Cambria"/>
                            <w:caps/>
                            <w:sz w:val="20"/>
                            <w:szCs w:val="20"/>
                          </w:rPr>
                          <w:t xml:space="preserve">                                                     </w:t>
                        </w:r>
                        <w:r w:rsidRPr="0034393A">
                          <w:rPr>
                            <w:rFonts w:ascii="Cambria" w:hAnsi="Cambria"/>
                            <w:caps/>
                            <w:sz w:val="20"/>
                            <w:szCs w:val="20"/>
                          </w:rPr>
                          <w:t xml:space="preserve"> PERSONEL DAİRE BAŞKANLIĞI</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694D"/>
    <w:multiLevelType w:val="hybridMultilevel"/>
    <w:tmpl w:val="AD1C9656"/>
    <w:lvl w:ilvl="0" w:tplc="075C9A52">
      <w:start w:val="1"/>
      <w:numFmt w:val="bullet"/>
      <w:lvlText w:val=""/>
      <w:lvlJc w:val="left"/>
      <w:pPr>
        <w:ind w:left="720" w:hanging="360"/>
      </w:pPr>
      <w:rPr>
        <w:rFonts w:ascii="Wingdings" w:hAnsi="Wingdings"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7D7283"/>
    <w:multiLevelType w:val="hybridMultilevel"/>
    <w:tmpl w:val="7F462D34"/>
    <w:lvl w:ilvl="0" w:tplc="BD82C25A">
      <w:start w:val="1"/>
      <w:numFmt w:val="lowerLetter"/>
      <w:lvlText w:val="%1)"/>
      <w:lvlJc w:val="left"/>
      <w:pPr>
        <w:ind w:left="1080" w:hanging="360"/>
      </w:pPr>
      <w:rPr>
        <w:rFonts w:hint="default"/>
        <w:b w:val="0"/>
        <w:color w:val="auto"/>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4FD5E05"/>
    <w:multiLevelType w:val="hybridMultilevel"/>
    <w:tmpl w:val="56C2A226"/>
    <w:lvl w:ilvl="0" w:tplc="5480448E">
      <w:start w:val="1"/>
      <w:numFmt w:val="bullet"/>
      <w:lvlText w:val=""/>
      <w:lvlJc w:val="left"/>
      <w:pPr>
        <w:ind w:left="1134" w:hanging="360"/>
      </w:pPr>
      <w:rPr>
        <w:rFonts w:ascii="Wingdings" w:hAnsi="Wingdings" w:hint="default"/>
        <w:color w:val="C00000"/>
      </w:rPr>
    </w:lvl>
    <w:lvl w:ilvl="1" w:tplc="041F0003" w:tentative="1">
      <w:start w:val="1"/>
      <w:numFmt w:val="bullet"/>
      <w:lvlText w:val="o"/>
      <w:lvlJc w:val="left"/>
      <w:pPr>
        <w:ind w:left="1854" w:hanging="360"/>
      </w:pPr>
      <w:rPr>
        <w:rFonts w:ascii="Courier New" w:hAnsi="Courier New" w:cs="Courier New" w:hint="default"/>
      </w:rPr>
    </w:lvl>
    <w:lvl w:ilvl="2" w:tplc="041F0005" w:tentative="1">
      <w:start w:val="1"/>
      <w:numFmt w:val="bullet"/>
      <w:lvlText w:val=""/>
      <w:lvlJc w:val="left"/>
      <w:pPr>
        <w:ind w:left="2574" w:hanging="360"/>
      </w:pPr>
      <w:rPr>
        <w:rFonts w:ascii="Wingdings" w:hAnsi="Wingdings" w:hint="default"/>
      </w:rPr>
    </w:lvl>
    <w:lvl w:ilvl="3" w:tplc="041F0001" w:tentative="1">
      <w:start w:val="1"/>
      <w:numFmt w:val="bullet"/>
      <w:lvlText w:val=""/>
      <w:lvlJc w:val="left"/>
      <w:pPr>
        <w:ind w:left="3294" w:hanging="360"/>
      </w:pPr>
      <w:rPr>
        <w:rFonts w:ascii="Symbol" w:hAnsi="Symbol" w:hint="default"/>
      </w:rPr>
    </w:lvl>
    <w:lvl w:ilvl="4" w:tplc="041F0003" w:tentative="1">
      <w:start w:val="1"/>
      <w:numFmt w:val="bullet"/>
      <w:lvlText w:val="o"/>
      <w:lvlJc w:val="left"/>
      <w:pPr>
        <w:ind w:left="4014" w:hanging="360"/>
      </w:pPr>
      <w:rPr>
        <w:rFonts w:ascii="Courier New" w:hAnsi="Courier New" w:cs="Courier New" w:hint="default"/>
      </w:rPr>
    </w:lvl>
    <w:lvl w:ilvl="5" w:tplc="041F0005" w:tentative="1">
      <w:start w:val="1"/>
      <w:numFmt w:val="bullet"/>
      <w:lvlText w:val=""/>
      <w:lvlJc w:val="left"/>
      <w:pPr>
        <w:ind w:left="4734" w:hanging="360"/>
      </w:pPr>
      <w:rPr>
        <w:rFonts w:ascii="Wingdings" w:hAnsi="Wingdings" w:hint="default"/>
      </w:rPr>
    </w:lvl>
    <w:lvl w:ilvl="6" w:tplc="041F0001" w:tentative="1">
      <w:start w:val="1"/>
      <w:numFmt w:val="bullet"/>
      <w:lvlText w:val=""/>
      <w:lvlJc w:val="left"/>
      <w:pPr>
        <w:ind w:left="5454" w:hanging="360"/>
      </w:pPr>
      <w:rPr>
        <w:rFonts w:ascii="Symbol" w:hAnsi="Symbol" w:hint="default"/>
      </w:rPr>
    </w:lvl>
    <w:lvl w:ilvl="7" w:tplc="041F0003" w:tentative="1">
      <w:start w:val="1"/>
      <w:numFmt w:val="bullet"/>
      <w:lvlText w:val="o"/>
      <w:lvlJc w:val="left"/>
      <w:pPr>
        <w:ind w:left="6174" w:hanging="360"/>
      </w:pPr>
      <w:rPr>
        <w:rFonts w:ascii="Courier New" w:hAnsi="Courier New" w:cs="Courier New" w:hint="default"/>
      </w:rPr>
    </w:lvl>
    <w:lvl w:ilvl="8" w:tplc="041F0005" w:tentative="1">
      <w:start w:val="1"/>
      <w:numFmt w:val="bullet"/>
      <w:lvlText w:val=""/>
      <w:lvlJc w:val="left"/>
      <w:pPr>
        <w:ind w:left="6894" w:hanging="360"/>
      </w:pPr>
      <w:rPr>
        <w:rFonts w:ascii="Wingdings" w:hAnsi="Wingdings" w:hint="default"/>
      </w:rPr>
    </w:lvl>
  </w:abstractNum>
  <w:abstractNum w:abstractNumId="3" w15:restartNumberingAfterBreak="0">
    <w:nsid w:val="16BE22D1"/>
    <w:multiLevelType w:val="multilevel"/>
    <w:tmpl w:val="A7FC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F5A0D"/>
    <w:multiLevelType w:val="hybridMultilevel"/>
    <w:tmpl w:val="7128A484"/>
    <w:lvl w:ilvl="0" w:tplc="2BD4E87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15:restartNumberingAfterBreak="0">
    <w:nsid w:val="1FE5452F"/>
    <w:multiLevelType w:val="hybridMultilevel"/>
    <w:tmpl w:val="87428D1A"/>
    <w:lvl w:ilvl="0" w:tplc="084CBC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00A5E23"/>
    <w:multiLevelType w:val="hybridMultilevel"/>
    <w:tmpl w:val="4EFCA278"/>
    <w:lvl w:ilvl="0" w:tplc="5480448E">
      <w:start w:val="1"/>
      <w:numFmt w:val="bullet"/>
      <w:lvlText w:val=""/>
      <w:lvlJc w:val="left"/>
      <w:pPr>
        <w:ind w:left="720" w:hanging="360"/>
      </w:pPr>
      <w:rPr>
        <w:rFonts w:ascii="Wingdings" w:hAnsi="Wingdings"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367E6A"/>
    <w:multiLevelType w:val="hybridMultilevel"/>
    <w:tmpl w:val="FBD24B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E13590"/>
    <w:multiLevelType w:val="multilevel"/>
    <w:tmpl w:val="0A84E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231803"/>
    <w:multiLevelType w:val="multilevel"/>
    <w:tmpl w:val="C086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260ADD"/>
    <w:multiLevelType w:val="hybridMultilevel"/>
    <w:tmpl w:val="D98A22EC"/>
    <w:lvl w:ilvl="0" w:tplc="5480448E">
      <w:start w:val="1"/>
      <w:numFmt w:val="bullet"/>
      <w:lvlText w:val=""/>
      <w:lvlJc w:val="left"/>
      <w:pPr>
        <w:ind w:left="1211" w:hanging="360"/>
      </w:pPr>
      <w:rPr>
        <w:rFonts w:ascii="Wingdings" w:hAnsi="Wingdings" w:hint="default"/>
        <w:color w:val="C00000"/>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1" w15:restartNumberingAfterBreak="0">
    <w:nsid w:val="2C4E5837"/>
    <w:multiLevelType w:val="hybridMultilevel"/>
    <w:tmpl w:val="8488CBAC"/>
    <w:lvl w:ilvl="0" w:tplc="5480448E">
      <w:start w:val="1"/>
      <w:numFmt w:val="bullet"/>
      <w:lvlText w:val=""/>
      <w:lvlJc w:val="left"/>
      <w:pPr>
        <w:ind w:left="720" w:hanging="360"/>
      </w:pPr>
      <w:rPr>
        <w:rFonts w:ascii="Wingdings" w:hAnsi="Wingdings"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7F133BB"/>
    <w:multiLevelType w:val="hybridMultilevel"/>
    <w:tmpl w:val="7EC82A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1E928F3"/>
    <w:multiLevelType w:val="multilevel"/>
    <w:tmpl w:val="52B0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4B53E3"/>
    <w:multiLevelType w:val="hybridMultilevel"/>
    <w:tmpl w:val="F830E74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37D04DC"/>
    <w:multiLevelType w:val="hybridMultilevel"/>
    <w:tmpl w:val="26526A92"/>
    <w:lvl w:ilvl="0" w:tplc="5480448E">
      <w:start w:val="1"/>
      <w:numFmt w:val="bullet"/>
      <w:lvlText w:val=""/>
      <w:lvlJc w:val="left"/>
      <w:pPr>
        <w:ind w:left="720" w:hanging="360"/>
      </w:pPr>
      <w:rPr>
        <w:rFonts w:ascii="Wingdings" w:hAnsi="Wingdings"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6D953BF"/>
    <w:multiLevelType w:val="hybridMultilevel"/>
    <w:tmpl w:val="0054CF2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8F37CFD"/>
    <w:multiLevelType w:val="multilevel"/>
    <w:tmpl w:val="B196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851234"/>
    <w:multiLevelType w:val="hybridMultilevel"/>
    <w:tmpl w:val="19423B8E"/>
    <w:lvl w:ilvl="0" w:tplc="5480448E">
      <w:start w:val="1"/>
      <w:numFmt w:val="bullet"/>
      <w:lvlText w:val=""/>
      <w:lvlJc w:val="left"/>
      <w:pPr>
        <w:ind w:left="1425" w:hanging="360"/>
      </w:pPr>
      <w:rPr>
        <w:rFonts w:ascii="Wingdings" w:hAnsi="Wingdings" w:hint="default"/>
        <w:color w:val="C00000"/>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9" w15:restartNumberingAfterBreak="0">
    <w:nsid w:val="76154511"/>
    <w:multiLevelType w:val="multilevel"/>
    <w:tmpl w:val="BD0C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0A0F3A"/>
    <w:multiLevelType w:val="hybridMultilevel"/>
    <w:tmpl w:val="80408914"/>
    <w:lvl w:ilvl="0" w:tplc="456A54FC">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FF53BD5"/>
    <w:multiLevelType w:val="hybridMultilevel"/>
    <w:tmpl w:val="A3740FF2"/>
    <w:lvl w:ilvl="0" w:tplc="5480448E">
      <w:start w:val="1"/>
      <w:numFmt w:val="bullet"/>
      <w:lvlText w:val=""/>
      <w:lvlJc w:val="left"/>
      <w:pPr>
        <w:ind w:left="1440" w:hanging="360"/>
      </w:pPr>
      <w:rPr>
        <w:rFonts w:ascii="Wingdings" w:hAnsi="Wingdings" w:hint="default"/>
        <w:color w:val="C0000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6"/>
  </w:num>
  <w:num w:numId="2">
    <w:abstractNumId w:val="14"/>
  </w:num>
  <w:num w:numId="3">
    <w:abstractNumId w:val="16"/>
  </w:num>
  <w:num w:numId="4">
    <w:abstractNumId w:val="7"/>
  </w:num>
  <w:num w:numId="5">
    <w:abstractNumId w:val="20"/>
  </w:num>
  <w:num w:numId="6">
    <w:abstractNumId w:val="0"/>
  </w:num>
  <w:num w:numId="7">
    <w:abstractNumId w:val="21"/>
  </w:num>
  <w:num w:numId="8">
    <w:abstractNumId w:val="11"/>
  </w:num>
  <w:num w:numId="9">
    <w:abstractNumId w:val="1"/>
  </w:num>
  <w:num w:numId="10">
    <w:abstractNumId w:val="5"/>
  </w:num>
  <w:num w:numId="11">
    <w:abstractNumId w:val="4"/>
  </w:num>
  <w:num w:numId="12">
    <w:abstractNumId w:val="18"/>
  </w:num>
  <w:num w:numId="13">
    <w:abstractNumId w:val="15"/>
  </w:num>
  <w:num w:numId="14">
    <w:abstractNumId w:val="12"/>
  </w:num>
  <w:num w:numId="15">
    <w:abstractNumId w:val="2"/>
  </w:num>
  <w:num w:numId="16">
    <w:abstractNumId w:val="10"/>
  </w:num>
  <w:num w:numId="17">
    <w:abstractNumId w:val="17"/>
  </w:num>
  <w:num w:numId="18">
    <w:abstractNumId w:val="19"/>
  </w:num>
  <w:num w:numId="19">
    <w:abstractNumId w:val="8"/>
  </w:num>
  <w:num w:numId="20">
    <w:abstractNumId w:val="13"/>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AB8"/>
    <w:rsid w:val="00010ED7"/>
    <w:rsid w:val="000C2EBB"/>
    <w:rsid w:val="00145D36"/>
    <w:rsid w:val="00151AD2"/>
    <w:rsid w:val="001A0459"/>
    <w:rsid w:val="001D790B"/>
    <w:rsid w:val="00296759"/>
    <w:rsid w:val="002A64BC"/>
    <w:rsid w:val="00340998"/>
    <w:rsid w:val="0034393A"/>
    <w:rsid w:val="003C1DC6"/>
    <w:rsid w:val="003E6D52"/>
    <w:rsid w:val="00402BE7"/>
    <w:rsid w:val="00461624"/>
    <w:rsid w:val="00473A56"/>
    <w:rsid w:val="004C7407"/>
    <w:rsid w:val="00564198"/>
    <w:rsid w:val="00564856"/>
    <w:rsid w:val="00575106"/>
    <w:rsid w:val="00586F7D"/>
    <w:rsid w:val="005B532E"/>
    <w:rsid w:val="005C3253"/>
    <w:rsid w:val="005D72EE"/>
    <w:rsid w:val="005F293C"/>
    <w:rsid w:val="00643F15"/>
    <w:rsid w:val="00684F0A"/>
    <w:rsid w:val="006C02AF"/>
    <w:rsid w:val="0071546D"/>
    <w:rsid w:val="007473FE"/>
    <w:rsid w:val="00771544"/>
    <w:rsid w:val="00776473"/>
    <w:rsid w:val="007C1FEF"/>
    <w:rsid w:val="007D2968"/>
    <w:rsid w:val="007D3B01"/>
    <w:rsid w:val="007E71BA"/>
    <w:rsid w:val="007E73D0"/>
    <w:rsid w:val="00870187"/>
    <w:rsid w:val="00874578"/>
    <w:rsid w:val="00881BDB"/>
    <w:rsid w:val="008A7D97"/>
    <w:rsid w:val="0090062C"/>
    <w:rsid w:val="0095020A"/>
    <w:rsid w:val="00A05C23"/>
    <w:rsid w:val="00AA08C0"/>
    <w:rsid w:val="00AA6F8C"/>
    <w:rsid w:val="00AB6393"/>
    <w:rsid w:val="00AC0DCA"/>
    <w:rsid w:val="00B3358C"/>
    <w:rsid w:val="00B605ED"/>
    <w:rsid w:val="00B74DB6"/>
    <w:rsid w:val="00BB0BA6"/>
    <w:rsid w:val="00BD07F3"/>
    <w:rsid w:val="00C20F9E"/>
    <w:rsid w:val="00C27087"/>
    <w:rsid w:val="00C41FD1"/>
    <w:rsid w:val="00CE7D16"/>
    <w:rsid w:val="00D3268D"/>
    <w:rsid w:val="00D8361E"/>
    <w:rsid w:val="00D844A6"/>
    <w:rsid w:val="00DA4523"/>
    <w:rsid w:val="00DE7A2F"/>
    <w:rsid w:val="00E10AB8"/>
    <w:rsid w:val="00E3280D"/>
    <w:rsid w:val="00E82845"/>
    <w:rsid w:val="00E8368A"/>
    <w:rsid w:val="00E8448A"/>
    <w:rsid w:val="00E91FA3"/>
    <w:rsid w:val="00F5651C"/>
    <w:rsid w:val="00F90B73"/>
    <w:rsid w:val="00F91675"/>
    <w:rsid w:val="00FA7050"/>
    <w:rsid w:val="00FA7444"/>
    <w:rsid w:val="00FA75D3"/>
    <w:rsid w:val="00FD51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900D1"/>
  <w15:docId w15:val="{28AF96BC-A620-4680-8AF0-DDE7CB5E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D07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D07F3"/>
    <w:rPr>
      <w:color w:val="0000FF"/>
      <w:u w:val="single"/>
    </w:rPr>
  </w:style>
  <w:style w:type="character" w:styleId="Gl">
    <w:name w:val="Strong"/>
    <w:basedOn w:val="VarsaylanParagrafYazTipi"/>
    <w:uiPriority w:val="22"/>
    <w:qFormat/>
    <w:rsid w:val="00BD07F3"/>
    <w:rPr>
      <w:b/>
      <w:bCs/>
    </w:rPr>
  </w:style>
  <w:style w:type="paragraph" w:styleId="ListeParagraf">
    <w:name w:val="List Paragraph"/>
    <w:basedOn w:val="Normal"/>
    <w:uiPriority w:val="34"/>
    <w:qFormat/>
    <w:rsid w:val="00461624"/>
    <w:pPr>
      <w:ind w:left="720"/>
      <w:contextualSpacing/>
    </w:pPr>
  </w:style>
  <w:style w:type="table" w:styleId="TabloKlavuzu">
    <w:name w:val="Table Grid"/>
    <w:basedOn w:val="NormalTablo"/>
    <w:uiPriority w:val="39"/>
    <w:rsid w:val="00461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metni70">
    <w:name w:val="gvdemetni70"/>
    <w:basedOn w:val="Normal"/>
    <w:rsid w:val="00D836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7647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76473"/>
  </w:style>
  <w:style w:type="paragraph" w:styleId="AltBilgi">
    <w:name w:val="footer"/>
    <w:basedOn w:val="Normal"/>
    <w:link w:val="AltBilgiChar"/>
    <w:uiPriority w:val="99"/>
    <w:unhideWhenUsed/>
    <w:rsid w:val="0077647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76473"/>
  </w:style>
  <w:style w:type="table" w:customStyle="1" w:styleId="DzTablo21">
    <w:name w:val="Düz Tablo 21"/>
    <w:basedOn w:val="NormalTablo"/>
    <w:uiPriority w:val="42"/>
    <w:rsid w:val="0077647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il1">
    <w:name w:val="Stil1"/>
    <w:basedOn w:val="TabloZarif"/>
    <w:uiPriority w:val="99"/>
    <w:rsid w:val="007E71BA"/>
    <w:pPr>
      <w:spacing w:after="0" w:line="240" w:lineRule="auto"/>
    </w:pP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Zarif">
    <w:name w:val="Table Elegant"/>
    <w:basedOn w:val="NormalTablo"/>
    <w:uiPriority w:val="99"/>
    <w:semiHidden/>
    <w:unhideWhenUsed/>
    <w:rsid w:val="007E71B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unhideWhenUsed/>
    <w:rsid w:val="00E844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44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733150">
      <w:bodyDiv w:val="1"/>
      <w:marLeft w:val="0"/>
      <w:marRight w:val="0"/>
      <w:marTop w:val="0"/>
      <w:marBottom w:val="0"/>
      <w:divBdr>
        <w:top w:val="none" w:sz="0" w:space="0" w:color="auto"/>
        <w:left w:val="none" w:sz="0" w:space="0" w:color="auto"/>
        <w:bottom w:val="none" w:sz="0" w:space="0" w:color="auto"/>
        <w:right w:val="none" w:sz="0" w:space="0" w:color="auto"/>
      </w:divBdr>
    </w:div>
    <w:div w:id="923807057">
      <w:bodyDiv w:val="1"/>
      <w:marLeft w:val="0"/>
      <w:marRight w:val="0"/>
      <w:marTop w:val="0"/>
      <w:marBottom w:val="0"/>
      <w:divBdr>
        <w:top w:val="none" w:sz="0" w:space="0" w:color="auto"/>
        <w:left w:val="none" w:sz="0" w:space="0" w:color="auto"/>
        <w:bottom w:val="none" w:sz="0" w:space="0" w:color="auto"/>
        <w:right w:val="none" w:sz="0" w:space="0" w:color="auto"/>
      </w:divBdr>
    </w:div>
    <w:div w:id="988628570">
      <w:bodyDiv w:val="1"/>
      <w:marLeft w:val="0"/>
      <w:marRight w:val="0"/>
      <w:marTop w:val="0"/>
      <w:marBottom w:val="0"/>
      <w:divBdr>
        <w:top w:val="none" w:sz="0" w:space="0" w:color="auto"/>
        <w:left w:val="none" w:sz="0" w:space="0" w:color="auto"/>
        <w:bottom w:val="none" w:sz="0" w:space="0" w:color="auto"/>
        <w:right w:val="none" w:sz="0" w:space="0" w:color="auto"/>
      </w:divBdr>
      <w:divsChild>
        <w:div w:id="1521700991">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255046945">
      <w:bodyDiv w:val="1"/>
      <w:marLeft w:val="0"/>
      <w:marRight w:val="0"/>
      <w:marTop w:val="0"/>
      <w:marBottom w:val="0"/>
      <w:divBdr>
        <w:top w:val="none" w:sz="0" w:space="0" w:color="auto"/>
        <w:left w:val="none" w:sz="0" w:space="0" w:color="auto"/>
        <w:bottom w:val="none" w:sz="0" w:space="0" w:color="auto"/>
        <w:right w:val="none" w:sz="0" w:space="0" w:color="auto"/>
      </w:divBdr>
    </w:div>
    <w:div w:id="1403024450">
      <w:bodyDiv w:val="1"/>
      <w:marLeft w:val="0"/>
      <w:marRight w:val="0"/>
      <w:marTop w:val="0"/>
      <w:marBottom w:val="0"/>
      <w:divBdr>
        <w:top w:val="none" w:sz="0" w:space="0" w:color="auto"/>
        <w:left w:val="none" w:sz="0" w:space="0" w:color="auto"/>
        <w:bottom w:val="none" w:sz="0" w:space="0" w:color="auto"/>
        <w:right w:val="none" w:sz="0" w:space="0" w:color="auto"/>
      </w:divBdr>
    </w:div>
    <w:div w:id="1413310568">
      <w:bodyDiv w:val="1"/>
      <w:marLeft w:val="0"/>
      <w:marRight w:val="0"/>
      <w:marTop w:val="0"/>
      <w:marBottom w:val="0"/>
      <w:divBdr>
        <w:top w:val="none" w:sz="0" w:space="0" w:color="auto"/>
        <w:left w:val="none" w:sz="0" w:space="0" w:color="auto"/>
        <w:bottom w:val="none" w:sz="0" w:space="0" w:color="auto"/>
        <w:right w:val="none" w:sz="0" w:space="0" w:color="auto"/>
      </w:divBdr>
    </w:div>
    <w:div w:id="1565918389">
      <w:bodyDiv w:val="1"/>
      <w:marLeft w:val="0"/>
      <w:marRight w:val="0"/>
      <w:marTop w:val="0"/>
      <w:marBottom w:val="0"/>
      <w:divBdr>
        <w:top w:val="none" w:sz="0" w:space="0" w:color="auto"/>
        <w:left w:val="none" w:sz="0" w:space="0" w:color="auto"/>
        <w:bottom w:val="none" w:sz="0" w:space="0" w:color="auto"/>
        <w:right w:val="none" w:sz="0" w:space="0" w:color="auto"/>
      </w:divBdr>
    </w:div>
    <w:div w:id="1818917061">
      <w:bodyDiv w:val="1"/>
      <w:marLeft w:val="0"/>
      <w:marRight w:val="0"/>
      <w:marTop w:val="0"/>
      <w:marBottom w:val="0"/>
      <w:divBdr>
        <w:top w:val="none" w:sz="0" w:space="0" w:color="auto"/>
        <w:left w:val="none" w:sz="0" w:space="0" w:color="auto"/>
        <w:bottom w:val="none" w:sz="0" w:space="0" w:color="auto"/>
        <w:right w:val="none" w:sz="0" w:space="0" w:color="auto"/>
      </w:divBdr>
    </w:div>
    <w:div w:id="1941647052">
      <w:bodyDiv w:val="1"/>
      <w:marLeft w:val="0"/>
      <w:marRight w:val="0"/>
      <w:marTop w:val="0"/>
      <w:marBottom w:val="0"/>
      <w:divBdr>
        <w:top w:val="none" w:sz="0" w:space="0" w:color="auto"/>
        <w:left w:val="none" w:sz="0" w:space="0" w:color="auto"/>
        <w:bottom w:val="none" w:sz="0" w:space="0" w:color="auto"/>
        <w:right w:val="none" w:sz="0" w:space="0" w:color="auto"/>
      </w:divBdr>
    </w:div>
    <w:div w:id="206263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ys.kt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ys.ktu.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ys.ktu.edu.tr" TargetMode="External"/><Relationship Id="rId4" Type="http://schemas.openxmlformats.org/officeDocument/2006/relationships/settings" Target="settings.xml"/><Relationship Id="rId9" Type="http://schemas.openxmlformats.org/officeDocument/2006/relationships/hyperlink" Target="http://gys.kt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477DF-0186-43A0-9FDB-50F7DEC78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1458</Words>
  <Characters>8313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ABDULLAH GÜL ÜNİVERSİTESİ                                                                                                                            PERSONEL DAİRE BAŞKANLIĞI</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ABDULLAH GÜL ÜNİVERSİTESİ                                                                                                                            PERSONEL DAİRE BAŞKANLIĞI</dc:title>
  <dc:creator>Windows Kullanıcısı</dc:creator>
  <cp:lastModifiedBy>Personel Mac</cp:lastModifiedBy>
  <cp:revision>3</cp:revision>
  <cp:lastPrinted>2019-01-14T07:29:00Z</cp:lastPrinted>
  <dcterms:created xsi:type="dcterms:W3CDTF">2021-04-20T09:05:00Z</dcterms:created>
  <dcterms:modified xsi:type="dcterms:W3CDTF">2021-04-20T10:08:00Z</dcterms:modified>
</cp:coreProperties>
</file>